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10A0" w14:textId="77777777" w:rsidR="006B7182" w:rsidRDefault="006B7182" w:rsidP="00A571D3">
      <w:pPr>
        <w:jc w:val="center"/>
        <w:rPr>
          <w:rFonts w:cstheme="minorHAnsi"/>
          <w:b/>
          <w:bCs/>
          <w:noProof/>
          <w:sz w:val="28"/>
          <w:szCs w:val="28"/>
        </w:rPr>
      </w:pPr>
    </w:p>
    <w:p w14:paraId="3F18D67A" w14:textId="2CB23B92" w:rsidR="00A571D3" w:rsidRDefault="00A571D3" w:rsidP="00A571D3">
      <w:pPr>
        <w:jc w:val="center"/>
        <w:rPr>
          <w:rFonts w:cstheme="minorHAnsi"/>
          <w:b/>
          <w:bCs/>
          <w:noProof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t>Farnborough Grange Nursery/Infant Community School</w:t>
      </w:r>
    </w:p>
    <w:p w14:paraId="7E2392C3" w14:textId="4EE5BF7D" w:rsidR="00A571D3" w:rsidRPr="00A571D3" w:rsidRDefault="00A571D3" w:rsidP="00A571D3">
      <w:pPr>
        <w:jc w:val="center"/>
        <w:rPr>
          <w:i/>
          <w:iCs/>
          <w:sz w:val="24"/>
          <w:szCs w:val="24"/>
        </w:rPr>
      </w:pPr>
      <w:r w:rsidRPr="00A571D3">
        <w:rPr>
          <w:rFonts w:cstheme="minorHAnsi"/>
          <w:b/>
          <w:bCs/>
          <w:i/>
          <w:iCs/>
          <w:noProof/>
          <w:sz w:val="24"/>
          <w:szCs w:val="24"/>
        </w:rPr>
        <w:t>An Academy in the Good Shepherd Trust</w:t>
      </w:r>
    </w:p>
    <w:p w14:paraId="459076FC" w14:textId="77777777" w:rsidR="00920107" w:rsidRPr="006B7182" w:rsidRDefault="00920107" w:rsidP="00920107">
      <w:pPr>
        <w:ind w:left="142"/>
        <w:jc w:val="center"/>
        <w:rPr>
          <w:rFonts w:cstheme="minorHAnsi"/>
          <w:b/>
          <w:bCs/>
          <w:noProof/>
          <w:sz w:val="28"/>
          <w:szCs w:val="28"/>
          <w:lang w:val="en-US"/>
        </w:rPr>
      </w:pPr>
      <w:r w:rsidRPr="006B7182">
        <w:rPr>
          <w:rFonts w:cstheme="minorHAnsi"/>
          <w:b/>
          <w:bCs/>
          <w:noProof/>
          <w:sz w:val="28"/>
          <w:szCs w:val="28"/>
          <w:lang w:val="en-US"/>
        </w:rPr>
        <w:t>School Uniform Policy</w:t>
      </w:r>
    </w:p>
    <w:p w14:paraId="1F6E1602" w14:textId="77777777" w:rsidR="002D667E" w:rsidRPr="00917B41" w:rsidRDefault="002D667E" w:rsidP="002D667E">
      <w:r w:rsidRPr="19C769F5">
        <w:t>This policy is prescribed by The Good Shepherd Trust and all reference to ‘the Trust’ includes all Trust schools</w:t>
      </w:r>
      <w:r w:rsidRPr="19C769F5">
        <w:rPr>
          <w:rFonts w:ascii="Calibri" w:eastAsia="Calibri" w:hAnsi="Calibri" w:cs="Calibri"/>
          <w:color w:val="000000" w:themeColor="text1"/>
        </w:rPr>
        <w:t>, the central team</w:t>
      </w:r>
      <w:r w:rsidRPr="19C769F5">
        <w:t xml:space="preserve"> and subsidiary organisations.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010"/>
        <w:gridCol w:w="275"/>
        <w:gridCol w:w="2365"/>
        <w:gridCol w:w="2254"/>
      </w:tblGrid>
      <w:tr w:rsidR="002D667E" w:rsidRPr="00917B41" w14:paraId="50C0FC6E" w14:textId="77777777" w:rsidTr="002D667E">
        <w:tc>
          <w:tcPr>
            <w:tcW w:w="2122" w:type="dxa"/>
          </w:tcPr>
          <w:p w14:paraId="3A91E187" w14:textId="77777777" w:rsidR="002D667E" w:rsidRPr="00917B41" w:rsidRDefault="002D667E" w:rsidP="00D45336">
            <w:pPr>
              <w:jc w:val="right"/>
              <w:rPr>
                <w:rFonts w:cstheme="minorHAnsi"/>
              </w:rPr>
            </w:pPr>
            <w:r w:rsidRPr="00917B41">
              <w:rPr>
                <w:rFonts w:cstheme="minorHAnsi"/>
              </w:rPr>
              <w:t>Date adopted:</w:t>
            </w:r>
          </w:p>
        </w:tc>
        <w:tc>
          <w:tcPr>
            <w:tcW w:w="2010" w:type="dxa"/>
          </w:tcPr>
          <w:p w14:paraId="0985D6D5" w14:textId="7197E943" w:rsidR="002D667E" w:rsidRPr="00917B41" w:rsidRDefault="002D667E" w:rsidP="00D45336">
            <w:pPr>
              <w:rPr>
                <w:rFonts w:cstheme="minorHAnsi"/>
              </w:rPr>
            </w:pPr>
            <w:r>
              <w:rPr>
                <w:rFonts w:cstheme="minorHAnsi"/>
              </w:rPr>
              <w:t>01/09/2022</w:t>
            </w:r>
          </w:p>
        </w:tc>
        <w:tc>
          <w:tcPr>
            <w:tcW w:w="275" w:type="dxa"/>
          </w:tcPr>
          <w:p w14:paraId="6E8F543C" w14:textId="77777777" w:rsidR="002D667E" w:rsidRPr="00917B41" w:rsidRDefault="002D667E" w:rsidP="00D45336">
            <w:pPr>
              <w:rPr>
                <w:rFonts w:cstheme="minorHAnsi"/>
              </w:rPr>
            </w:pPr>
          </w:p>
        </w:tc>
        <w:tc>
          <w:tcPr>
            <w:tcW w:w="2365" w:type="dxa"/>
          </w:tcPr>
          <w:p w14:paraId="0B9F7E1B" w14:textId="77777777" w:rsidR="002D667E" w:rsidRPr="00917B41" w:rsidRDefault="002D667E" w:rsidP="00D45336">
            <w:pPr>
              <w:jc w:val="right"/>
              <w:rPr>
                <w:rFonts w:cstheme="minorHAnsi"/>
              </w:rPr>
            </w:pPr>
            <w:r w:rsidRPr="00917B41">
              <w:rPr>
                <w:rFonts w:cstheme="minorHAnsi"/>
              </w:rPr>
              <w:t>Last reviewed:</w:t>
            </w:r>
          </w:p>
        </w:tc>
        <w:tc>
          <w:tcPr>
            <w:tcW w:w="2254" w:type="dxa"/>
          </w:tcPr>
          <w:p w14:paraId="00B5927A" w14:textId="70B8E402" w:rsidR="002D667E" w:rsidRPr="00917B41" w:rsidRDefault="002D667E" w:rsidP="00D45336">
            <w:pPr>
              <w:rPr>
                <w:rFonts w:cstheme="minorHAnsi"/>
              </w:rPr>
            </w:pPr>
            <w:r>
              <w:rPr>
                <w:rFonts w:cstheme="minorHAnsi"/>
              </w:rPr>
              <w:t>08/05/2024</w:t>
            </w:r>
          </w:p>
        </w:tc>
      </w:tr>
      <w:tr w:rsidR="002D667E" w:rsidRPr="00917B41" w14:paraId="53601D30" w14:textId="77777777" w:rsidTr="002D667E">
        <w:tc>
          <w:tcPr>
            <w:tcW w:w="2122" w:type="dxa"/>
          </w:tcPr>
          <w:p w14:paraId="16A0E4F3" w14:textId="77777777" w:rsidR="002D667E" w:rsidRPr="00917B41" w:rsidRDefault="002D667E" w:rsidP="00D45336">
            <w:pPr>
              <w:jc w:val="right"/>
              <w:rPr>
                <w:rFonts w:cstheme="minorHAnsi"/>
              </w:rPr>
            </w:pPr>
            <w:r w:rsidRPr="00917B41">
              <w:rPr>
                <w:rFonts w:cstheme="minorHAnsi"/>
              </w:rPr>
              <w:t>Review cycle:</w:t>
            </w:r>
          </w:p>
        </w:tc>
        <w:tc>
          <w:tcPr>
            <w:tcW w:w="2010" w:type="dxa"/>
          </w:tcPr>
          <w:p w14:paraId="357C0D2E" w14:textId="2FD63C91" w:rsidR="002D667E" w:rsidRPr="00917B41" w:rsidRDefault="002D667E" w:rsidP="00D45336">
            <w:pPr>
              <w:rPr>
                <w:rFonts w:cstheme="minorHAnsi"/>
              </w:rPr>
            </w:pPr>
          </w:p>
        </w:tc>
        <w:tc>
          <w:tcPr>
            <w:tcW w:w="275" w:type="dxa"/>
          </w:tcPr>
          <w:p w14:paraId="73125B73" w14:textId="77777777" w:rsidR="002D667E" w:rsidRPr="00917B41" w:rsidRDefault="002D667E" w:rsidP="00D45336">
            <w:pPr>
              <w:rPr>
                <w:rFonts w:cstheme="minorHAnsi"/>
              </w:rPr>
            </w:pPr>
          </w:p>
        </w:tc>
        <w:tc>
          <w:tcPr>
            <w:tcW w:w="2365" w:type="dxa"/>
          </w:tcPr>
          <w:p w14:paraId="224B3E65" w14:textId="77777777" w:rsidR="002D667E" w:rsidRPr="00917B41" w:rsidRDefault="002D667E" w:rsidP="00D45336">
            <w:pPr>
              <w:jc w:val="right"/>
              <w:rPr>
                <w:rFonts w:cstheme="minorHAnsi"/>
              </w:rPr>
            </w:pPr>
            <w:r w:rsidRPr="00917B41">
              <w:rPr>
                <w:rFonts w:cstheme="minorHAnsi"/>
              </w:rPr>
              <w:t>Is this policy statutory?</w:t>
            </w:r>
          </w:p>
        </w:tc>
        <w:tc>
          <w:tcPr>
            <w:tcW w:w="2254" w:type="dxa"/>
          </w:tcPr>
          <w:p w14:paraId="3BA566A8" w14:textId="561EAEEB" w:rsidR="002D667E" w:rsidRPr="00917B41" w:rsidRDefault="002D667E" w:rsidP="00D45336">
            <w:pPr>
              <w:rPr>
                <w:rFonts w:cstheme="minorHAnsi"/>
              </w:rPr>
            </w:pPr>
            <w:r w:rsidRPr="00917B41">
              <w:rPr>
                <w:rFonts w:cstheme="minorHAnsi"/>
              </w:rPr>
              <w:t>Yes</w:t>
            </w:r>
          </w:p>
        </w:tc>
      </w:tr>
      <w:tr w:rsidR="002D667E" w:rsidRPr="00917B41" w14:paraId="394AFD0F" w14:textId="77777777" w:rsidTr="002D667E">
        <w:tc>
          <w:tcPr>
            <w:tcW w:w="2122" w:type="dxa"/>
          </w:tcPr>
          <w:p w14:paraId="294C9255" w14:textId="77777777" w:rsidR="002D667E" w:rsidRPr="00917B41" w:rsidRDefault="002D667E" w:rsidP="00D45336">
            <w:pPr>
              <w:jc w:val="right"/>
              <w:rPr>
                <w:rFonts w:cstheme="minorHAnsi"/>
              </w:rPr>
            </w:pPr>
            <w:r w:rsidRPr="00917B41">
              <w:rPr>
                <w:rFonts w:cstheme="minorHAnsi"/>
              </w:rPr>
              <w:t>Approval:</w:t>
            </w:r>
          </w:p>
        </w:tc>
        <w:tc>
          <w:tcPr>
            <w:tcW w:w="2010" w:type="dxa"/>
          </w:tcPr>
          <w:p w14:paraId="79967CD3" w14:textId="5362CC85" w:rsidR="002D667E" w:rsidRPr="00917B41" w:rsidRDefault="002973A3" w:rsidP="00D45336">
            <w:pPr>
              <w:rPr>
                <w:rFonts w:cstheme="minorHAnsi"/>
              </w:rPr>
            </w:pPr>
            <w:r>
              <w:rPr>
                <w:rFonts w:cstheme="minorHAnsi"/>
              </w:rPr>
              <w:t>Headteacher</w:t>
            </w:r>
          </w:p>
        </w:tc>
        <w:tc>
          <w:tcPr>
            <w:tcW w:w="275" w:type="dxa"/>
          </w:tcPr>
          <w:p w14:paraId="1D3FA277" w14:textId="77777777" w:rsidR="002D667E" w:rsidRPr="00917B41" w:rsidRDefault="002D667E" w:rsidP="00D45336">
            <w:pPr>
              <w:rPr>
                <w:rFonts w:cstheme="minorHAnsi"/>
              </w:rPr>
            </w:pPr>
          </w:p>
        </w:tc>
        <w:tc>
          <w:tcPr>
            <w:tcW w:w="2365" w:type="dxa"/>
          </w:tcPr>
          <w:p w14:paraId="2D4873CB" w14:textId="77777777" w:rsidR="002D667E" w:rsidRPr="00917B41" w:rsidRDefault="002D667E" w:rsidP="00D45336">
            <w:pPr>
              <w:jc w:val="right"/>
              <w:rPr>
                <w:rFonts w:cstheme="minorHAnsi"/>
              </w:rPr>
            </w:pPr>
            <w:r w:rsidRPr="00917B41">
              <w:rPr>
                <w:rFonts w:cstheme="minorHAnsi"/>
              </w:rPr>
              <w:t>Author:</w:t>
            </w:r>
          </w:p>
        </w:tc>
        <w:tc>
          <w:tcPr>
            <w:tcW w:w="2254" w:type="dxa"/>
          </w:tcPr>
          <w:p w14:paraId="4F8EEDF0" w14:textId="5EA52838" w:rsidR="002D667E" w:rsidRPr="00917B41" w:rsidRDefault="002973A3" w:rsidP="00D45336">
            <w:pPr>
              <w:rPr>
                <w:rFonts w:cstheme="minorHAnsi"/>
              </w:rPr>
            </w:pPr>
            <w:r>
              <w:rPr>
                <w:rFonts w:cstheme="minorHAnsi"/>
              </w:rPr>
              <w:t>Headteacher</w:t>
            </w:r>
          </w:p>
        </w:tc>
      </w:tr>
      <w:tr w:rsidR="002D667E" w:rsidRPr="00917B41" w14:paraId="6A861A08" w14:textId="77777777" w:rsidTr="002D667E">
        <w:tc>
          <w:tcPr>
            <w:tcW w:w="2122" w:type="dxa"/>
          </w:tcPr>
          <w:p w14:paraId="0CDAFF5F" w14:textId="77777777" w:rsidR="002D667E" w:rsidRPr="00917B41" w:rsidRDefault="002D667E" w:rsidP="00D453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Local approval*:</w:t>
            </w:r>
          </w:p>
        </w:tc>
        <w:tc>
          <w:tcPr>
            <w:tcW w:w="2010" w:type="dxa"/>
          </w:tcPr>
          <w:p w14:paraId="48838799" w14:textId="309ED1EA" w:rsidR="002D667E" w:rsidRPr="00917B41" w:rsidRDefault="006B7182" w:rsidP="00D45336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275" w:type="dxa"/>
          </w:tcPr>
          <w:p w14:paraId="78F5D93D" w14:textId="77777777" w:rsidR="002D667E" w:rsidRPr="00917B41" w:rsidRDefault="002D667E" w:rsidP="00D45336">
            <w:pPr>
              <w:rPr>
                <w:rFonts w:cstheme="minorHAnsi"/>
              </w:rPr>
            </w:pPr>
          </w:p>
        </w:tc>
        <w:tc>
          <w:tcPr>
            <w:tcW w:w="2365" w:type="dxa"/>
          </w:tcPr>
          <w:p w14:paraId="0A9BDF24" w14:textId="77777777" w:rsidR="002D667E" w:rsidRPr="00917B41" w:rsidRDefault="002D667E" w:rsidP="00D4533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Local author*:</w:t>
            </w:r>
          </w:p>
        </w:tc>
        <w:tc>
          <w:tcPr>
            <w:tcW w:w="2254" w:type="dxa"/>
          </w:tcPr>
          <w:p w14:paraId="18CC23CC" w14:textId="77C16ECD" w:rsidR="002D667E" w:rsidRPr="00917B41" w:rsidRDefault="006B7182" w:rsidP="00D45336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2D667E" w:rsidRPr="00917B41" w14:paraId="1B027F2D" w14:textId="77777777" w:rsidTr="002D667E">
        <w:tc>
          <w:tcPr>
            <w:tcW w:w="4132" w:type="dxa"/>
            <w:gridSpan w:val="2"/>
          </w:tcPr>
          <w:p w14:paraId="35A18557" w14:textId="5D0984A1" w:rsidR="002D667E" w:rsidRDefault="002D667E" w:rsidP="00D45336">
            <w:pPr>
              <w:jc w:val="right"/>
              <w:rPr>
                <w:rFonts w:cstheme="minorHAnsi"/>
              </w:rPr>
            </w:pPr>
          </w:p>
        </w:tc>
        <w:tc>
          <w:tcPr>
            <w:tcW w:w="275" w:type="dxa"/>
          </w:tcPr>
          <w:p w14:paraId="10852BAE" w14:textId="77777777" w:rsidR="002D667E" w:rsidRPr="00917B41" w:rsidRDefault="002D667E" w:rsidP="00D45336">
            <w:pPr>
              <w:rPr>
                <w:rFonts w:cstheme="minorHAnsi"/>
              </w:rPr>
            </w:pPr>
          </w:p>
        </w:tc>
        <w:tc>
          <w:tcPr>
            <w:tcW w:w="4619" w:type="dxa"/>
            <w:gridSpan w:val="2"/>
          </w:tcPr>
          <w:p w14:paraId="5FE97A37" w14:textId="52C4A562" w:rsidR="002D667E" w:rsidRDefault="002D667E" w:rsidP="00D45336">
            <w:pPr>
              <w:rPr>
                <w:rFonts w:cstheme="minorHAnsi"/>
              </w:rPr>
            </w:pPr>
          </w:p>
        </w:tc>
      </w:tr>
    </w:tbl>
    <w:p w14:paraId="49D5AA1A" w14:textId="77777777" w:rsidR="002D667E" w:rsidRPr="00D65770" w:rsidRDefault="002D667E" w:rsidP="002D667E">
      <w:pPr>
        <w:rPr>
          <w:rFonts w:cstheme="minorHAnsi"/>
          <w:sz w:val="18"/>
          <w:szCs w:val="18"/>
        </w:rPr>
      </w:pPr>
      <w:r w:rsidRPr="000F1A95">
        <w:rPr>
          <w:rFonts w:cstheme="minorHAnsi"/>
        </w:rPr>
        <w:t>*</w:t>
      </w:r>
      <w:r w:rsidRPr="00D65770">
        <w:rPr>
          <w:rFonts w:cstheme="minorHAnsi"/>
          <w:sz w:val="18"/>
          <w:szCs w:val="18"/>
        </w:rPr>
        <w:t>Local approval will either be the local committee, the head teacher, or the CEO (refer to policy schedule)</w:t>
      </w:r>
    </w:p>
    <w:p w14:paraId="7BF0A67D" w14:textId="77777777" w:rsidR="002D667E" w:rsidRPr="00917B41" w:rsidRDefault="002D667E" w:rsidP="002D667E">
      <w:pPr>
        <w:rPr>
          <w:rFonts w:cstheme="minorHAnsi"/>
          <w:b/>
          <w:bCs/>
        </w:rPr>
      </w:pPr>
      <w:r w:rsidRPr="00917B41">
        <w:rPr>
          <w:rFonts w:cstheme="minorHAnsi"/>
          <w:b/>
          <w:bCs/>
        </w:rPr>
        <w:t>Revision record</w:t>
      </w:r>
    </w:p>
    <w:p w14:paraId="5A2FF54E" w14:textId="77777777" w:rsidR="002D667E" w:rsidRPr="00917B41" w:rsidRDefault="002D667E" w:rsidP="002D667E">
      <w:pPr>
        <w:rPr>
          <w:rFonts w:cstheme="minorHAnsi"/>
        </w:rPr>
      </w:pPr>
      <w:r w:rsidRPr="00917B41">
        <w:rPr>
          <w:rFonts w:cstheme="minorHAnsi"/>
        </w:rPr>
        <w:t xml:space="preserve">Minor revisions </w:t>
      </w:r>
      <w:r>
        <w:rPr>
          <w:rFonts w:cstheme="minorHAnsi"/>
        </w:rPr>
        <w:t>should be recorded here when the policy is amended</w:t>
      </w:r>
      <w:r w:rsidRPr="00917B41">
        <w:rPr>
          <w:rFonts w:cstheme="minorHAnsi"/>
        </w:rPr>
        <w:t xml:space="preserve"> in light of changes to legislation or to correct error</w:t>
      </w:r>
      <w:r>
        <w:rPr>
          <w:rFonts w:cstheme="minorHAnsi"/>
        </w:rPr>
        <w:t>s</w:t>
      </w:r>
      <w:r w:rsidRPr="00917B41">
        <w:rPr>
          <w:rFonts w:cstheme="minorHAnsi"/>
        </w:rPr>
        <w:t>. Significant changes or at the point of review should be recorded below and approved at the level indicated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"/>
        <w:gridCol w:w="1182"/>
        <w:gridCol w:w="1338"/>
        <w:gridCol w:w="1193"/>
        <w:gridCol w:w="4828"/>
      </w:tblGrid>
      <w:tr w:rsidR="002D667E" w:rsidRPr="00917B41" w14:paraId="2E0984F8" w14:textId="77777777" w:rsidTr="006B7182">
        <w:tc>
          <w:tcPr>
            <w:tcW w:w="476" w:type="dxa"/>
            <w:textDirection w:val="btLr"/>
            <w:vAlign w:val="center"/>
          </w:tcPr>
          <w:p w14:paraId="1D3DE9C7" w14:textId="77777777" w:rsidR="002D667E" w:rsidRPr="00917B41" w:rsidRDefault="002D667E" w:rsidP="00D45336">
            <w:pPr>
              <w:rPr>
                <w:rFonts w:cstheme="minorHAnsi"/>
                <w:sz w:val="20"/>
                <w:szCs w:val="20"/>
              </w:rPr>
            </w:pPr>
            <w:r w:rsidRPr="00917B41">
              <w:rPr>
                <w:rFonts w:cstheme="minorHAnsi"/>
                <w:sz w:val="20"/>
                <w:szCs w:val="20"/>
                <w:lang w:eastAsia="en-GB"/>
              </w:rPr>
              <w:t>Revision No.</w:t>
            </w:r>
          </w:p>
        </w:tc>
        <w:tc>
          <w:tcPr>
            <w:tcW w:w="1069" w:type="dxa"/>
            <w:textDirection w:val="btLr"/>
            <w:vAlign w:val="center"/>
          </w:tcPr>
          <w:p w14:paraId="6B3E2CDD" w14:textId="77777777" w:rsidR="002D667E" w:rsidRPr="00917B41" w:rsidRDefault="002D667E" w:rsidP="00D45336">
            <w:pPr>
              <w:rPr>
                <w:rFonts w:cstheme="minorHAnsi"/>
                <w:sz w:val="20"/>
                <w:szCs w:val="20"/>
              </w:rPr>
            </w:pPr>
            <w:r w:rsidRPr="00917B41">
              <w:rPr>
                <w:rFonts w:cstheme="minorHAnsi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351" w:type="dxa"/>
            <w:textDirection w:val="btLr"/>
            <w:vAlign w:val="center"/>
          </w:tcPr>
          <w:p w14:paraId="4B4C159E" w14:textId="77777777" w:rsidR="002D667E" w:rsidRPr="00917B41" w:rsidRDefault="002D667E" w:rsidP="00D45336">
            <w:pPr>
              <w:rPr>
                <w:rFonts w:cstheme="minorHAnsi"/>
                <w:sz w:val="20"/>
                <w:szCs w:val="20"/>
              </w:rPr>
            </w:pPr>
            <w:r w:rsidRPr="00917B41">
              <w:rPr>
                <w:rFonts w:cstheme="minorHAnsi"/>
                <w:sz w:val="20"/>
                <w:szCs w:val="20"/>
                <w:lang w:eastAsia="en-GB"/>
              </w:rPr>
              <w:t>Revised by</w:t>
            </w:r>
          </w:p>
        </w:tc>
        <w:tc>
          <w:tcPr>
            <w:tcW w:w="1193" w:type="dxa"/>
            <w:textDirection w:val="btLr"/>
            <w:vAlign w:val="center"/>
          </w:tcPr>
          <w:p w14:paraId="40E627A3" w14:textId="77777777" w:rsidR="002D667E" w:rsidRPr="00917B41" w:rsidRDefault="002D667E" w:rsidP="00D45336">
            <w:pPr>
              <w:rPr>
                <w:rFonts w:cstheme="minorHAnsi"/>
                <w:sz w:val="20"/>
                <w:szCs w:val="20"/>
              </w:rPr>
            </w:pPr>
            <w:r w:rsidRPr="00917B41">
              <w:rPr>
                <w:rFonts w:cstheme="minorHAnsi"/>
                <w:sz w:val="20"/>
                <w:szCs w:val="20"/>
                <w:lang w:eastAsia="en-GB"/>
              </w:rPr>
              <w:t>Approved date</w:t>
            </w:r>
          </w:p>
        </w:tc>
        <w:tc>
          <w:tcPr>
            <w:tcW w:w="4927" w:type="dxa"/>
          </w:tcPr>
          <w:p w14:paraId="588B7EDE" w14:textId="77777777" w:rsidR="002D667E" w:rsidRPr="00917B41" w:rsidRDefault="002D667E" w:rsidP="00D4533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A8EDEA4" w14:textId="77777777" w:rsidR="002D667E" w:rsidRPr="00917B41" w:rsidRDefault="002D667E" w:rsidP="00D45336">
            <w:pPr>
              <w:rPr>
                <w:rFonts w:cstheme="minorHAnsi"/>
                <w:sz w:val="20"/>
                <w:szCs w:val="20"/>
              </w:rPr>
            </w:pPr>
          </w:p>
          <w:p w14:paraId="56002B2B" w14:textId="77777777" w:rsidR="002D667E" w:rsidRPr="00917B41" w:rsidRDefault="002D667E" w:rsidP="00D453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17B41">
              <w:rPr>
                <w:rFonts w:cstheme="minorHAnsi"/>
                <w:sz w:val="20"/>
                <w:szCs w:val="20"/>
              </w:rPr>
              <w:t>Comments</w:t>
            </w:r>
          </w:p>
          <w:p w14:paraId="5F84F88C" w14:textId="77777777" w:rsidR="002D667E" w:rsidRPr="00917B41" w:rsidRDefault="002D667E" w:rsidP="00D4533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B3FEA3B" w14:textId="77777777" w:rsidR="002D667E" w:rsidRPr="00917B41" w:rsidRDefault="002D667E" w:rsidP="00D453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D667E" w:rsidRPr="00917B41" w14:paraId="57B48AA0" w14:textId="77777777" w:rsidTr="006B7182">
        <w:tc>
          <w:tcPr>
            <w:tcW w:w="476" w:type="dxa"/>
          </w:tcPr>
          <w:p w14:paraId="3E3EE606" w14:textId="77777777" w:rsidR="002D667E" w:rsidRPr="00917B41" w:rsidRDefault="002D667E" w:rsidP="00D453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17B4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69" w:type="dxa"/>
          </w:tcPr>
          <w:p w14:paraId="0E0B5C69" w14:textId="192E585E" w:rsidR="002D667E" w:rsidRPr="00917B41" w:rsidRDefault="006B7182" w:rsidP="00D45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08/05/2024</w:t>
            </w:r>
          </w:p>
        </w:tc>
        <w:tc>
          <w:tcPr>
            <w:tcW w:w="1351" w:type="dxa"/>
          </w:tcPr>
          <w:p w14:paraId="64E4CEA8" w14:textId="56A7C5AF" w:rsidR="002D667E" w:rsidRPr="00917B41" w:rsidRDefault="006B7182" w:rsidP="00D45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S. Pietrzak</w:t>
            </w:r>
          </w:p>
        </w:tc>
        <w:tc>
          <w:tcPr>
            <w:tcW w:w="1193" w:type="dxa"/>
          </w:tcPr>
          <w:p w14:paraId="38D8EACF" w14:textId="40138541" w:rsidR="002D667E" w:rsidRPr="00917B41" w:rsidRDefault="006B7182" w:rsidP="00D45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08/05/2024</w:t>
            </w:r>
          </w:p>
        </w:tc>
        <w:tc>
          <w:tcPr>
            <w:tcW w:w="4927" w:type="dxa"/>
          </w:tcPr>
          <w:p w14:paraId="79C925E7" w14:textId="77777777" w:rsidR="002D667E" w:rsidRDefault="006B7182" w:rsidP="00D45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Content checked by Headteacher.</w:t>
            </w:r>
          </w:p>
          <w:p w14:paraId="74B4D0A0" w14:textId="3AB4AB3D" w:rsidR="006B7182" w:rsidRPr="00917B41" w:rsidRDefault="006B7182" w:rsidP="00D45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Minor formatting revisions.</w:t>
            </w:r>
          </w:p>
        </w:tc>
      </w:tr>
    </w:tbl>
    <w:p w14:paraId="4E2F43F5" w14:textId="77777777" w:rsidR="00920107" w:rsidRDefault="00920107" w:rsidP="00920107">
      <w:pPr>
        <w:pStyle w:val="NoSpacing"/>
      </w:pPr>
    </w:p>
    <w:p w14:paraId="064EE9DF" w14:textId="77777777" w:rsidR="00301612" w:rsidRPr="006B7182" w:rsidRDefault="00301612" w:rsidP="00920107">
      <w:pPr>
        <w:pStyle w:val="NoSpacing"/>
        <w:rPr>
          <w:b/>
          <w:u w:val="single"/>
        </w:rPr>
      </w:pPr>
      <w:r w:rsidRPr="006B7182">
        <w:rPr>
          <w:b/>
          <w:u w:val="single"/>
        </w:rPr>
        <w:t>Introduction</w:t>
      </w:r>
    </w:p>
    <w:p w14:paraId="1C6EB7A7" w14:textId="77777777" w:rsidR="00301612" w:rsidRPr="006B7182" w:rsidRDefault="00301612" w:rsidP="00920107">
      <w:pPr>
        <w:pStyle w:val="NoSpacing"/>
      </w:pPr>
      <w:r w:rsidRPr="006B7182">
        <w:t>It is our school policy that all children wear school uniform when attending</w:t>
      </w:r>
      <w:r w:rsidR="00920107" w:rsidRPr="006B7182">
        <w:t xml:space="preserve"> </w:t>
      </w:r>
      <w:r w:rsidRPr="006B7182">
        <w:t>school, or when participating in a school-organised event outside normal school</w:t>
      </w:r>
      <w:r w:rsidR="00920107" w:rsidRPr="006B7182">
        <w:t xml:space="preserve"> </w:t>
      </w:r>
      <w:r w:rsidRPr="006B7182">
        <w:t xml:space="preserve">hours. We provide a </w:t>
      </w:r>
      <w:r w:rsidR="006C1775" w:rsidRPr="006B7182">
        <w:t xml:space="preserve"> c</w:t>
      </w:r>
      <w:r w:rsidRPr="006B7182">
        <w:t>omplete list of the items needed for school uniform in our</w:t>
      </w:r>
      <w:r w:rsidR="00920107" w:rsidRPr="006B7182">
        <w:t xml:space="preserve"> </w:t>
      </w:r>
      <w:r w:rsidRPr="006B7182">
        <w:t>school prospectus.</w:t>
      </w:r>
    </w:p>
    <w:p w14:paraId="5E883884" w14:textId="77777777" w:rsidR="00920107" w:rsidRPr="006B7182" w:rsidRDefault="00920107" w:rsidP="00920107">
      <w:pPr>
        <w:pStyle w:val="NoSpacing"/>
      </w:pPr>
    </w:p>
    <w:p w14:paraId="2AECF84C" w14:textId="77777777" w:rsidR="00301612" w:rsidRPr="006B7182" w:rsidRDefault="00301612" w:rsidP="00920107">
      <w:pPr>
        <w:pStyle w:val="NoSpacing"/>
        <w:rPr>
          <w:b/>
          <w:u w:val="single"/>
        </w:rPr>
      </w:pPr>
      <w:r w:rsidRPr="006B7182">
        <w:rPr>
          <w:b/>
          <w:u w:val="single"/>
        </w:rPr>
        <w:t>Aims and Objectives</w:t>
      </w:r>
    </w:p>
    <w:p w14:paraId="5FFE3501" w14:textId="77777777" w:rsidR="00301612" w:rsidRPr="006B7182" w:rsidRDefault="00301612" w:rsidP="00920107">
      <w:pPr>
        <w:pStyle w:val="NoSpacing"/>
      </w:pPr>
      <w:r w:rsidRPr="006B7182">
        <w:t>Our policy on school uniform is based on the notion that school uniform:</w:t>
      </w:r>
    </w:p>
    <w:p w14:paraId="36444673" w14:textId="77777777" w:rsidR="00301612" w:rsidRPr="006B7182" w:rsidRDefault="00301612" w:rsidP="00920107">
      <w:pPr>
        <w:pStyle w:val="NoSpacing"/>
        <w:numPr>
          <w:ilvl w:val="0"/>
          <w:numId w:val="1"/>
        </w:numPr>
      </w:pPr>
      <w:r w:rsidRPr="006B7182">
        <w:t>Promotes a sense of pride in the school;</w:t>
      </w:r>
    </w:p>
    <w:p w14:paraId="744F7082" w14:textId="77777777" w:rsidR="00301612" w:rsidRPr="006B7182" w:rsidRDefault="00301612" w:rsidP="00920107">
      <w:pPr>
        <w:pStyle w:val="NoSpacing"/>
        <w:numPr>
          <w:ilvl w:val="0"/>
          <w:numId w:val="1"/>
        </w:numPr>
      </w:pPr>
      <w:r w:rsidRPr="006B7182">
        <w:t>Creates a sense of community and belonging towards the school;</w:t>
      </w:r>
    </w:p>
    <w:p w14:paraId="269C170D" w14:textId="77777777" w:rsidR="00301612" w:rsidRPr="006B7182" w:rsidRDefault="00301612" w:rsidP="00920107">
      <w:pPr>
        <w:pStyle w:val="NoSpacing"/>
        <w:numPr>
          <w:ilvl w:val="0"/>
          <w:numId w:val="1"/>
        </w:numPr>
      </w:pPr>
      <w:r w:rsidRPr="006B7182">
        <w:t>Is practical and smart;</w:t>
      </w:r>
    </w:p>
    <w:p w14:paraId="4D2D0FE2" w14:textId="77777777" w:rsidR="00301612" w:rsidRPr="006B7182" w:rsidRDefault="00301612" w:rsidP="00920107">
      <w:pPr>
        <w:pStyle w:val="NoSpacing"/>
        <w:numPr>
          <w:ilvl w:val="0"/>
          <w:numId w:val="1"/>
        </w:numPr>
      </w:pPr>
      <w:r w:rsidRPr="006B7182">
        <w:t>Identifies the children within the school;</w:t>
      </w:r>
    </w:p>
    <w:p w14:paraId="54C739DA" w14:textId="77777777" w:rsidR="00301612" w:rsidRPr="006B7182" w:rsidRDefault="00301612" w:rsidP="00920107">
      <w:pPr>
        <w:pStyle w:val="NoSpacing"/>
        <w:numPr>
          <w:ilvl w:val="0"/>
          <w:numId w:val="1"/>
        </w:numPr>
      </w:pPr>
      <w:r w:rsidRPr="006B7182">
        <w:t>Makes children feel equal to their peers in terms of appearance;</w:t>
      </w:r>
    </w:p>
    <w:p w14:paraId="7A03377C" w14:textId="77777777" w:rsidR="00301612" w:rsidRPr="006B7182" w:rsidRDefault="00301612" w:rsidP="00920107">
      <w:pPr>
        <w:pStyle w:val="NoSpacing"/>
        <w:numPr>
          <w:ilvl w:val="0"/>
          <w:numId w:val="1"/>
        </w:numPr>
      </w:pPr>
      <w:r w:rsidRPr="006B7182">
        <w:t>Is regarded as suitable wear for school;</w:t>
      </w:r>
    </w:p>
    <w:p w14:paraId="68748156" w14:textId="77777777" w:rsidR="00301612" w:rsidRPr="006B7182" w:rsidRDefault="00301612" w:rsidP="00920107">
      <w:pPr>
        <w:pStyle w:val="NoSpacing"/>
        <w:numPr>
          <w:ilvl w:val="0"/>
          <w:numId w:val="1"/>
        </w:numPr>
      </w:pPr>
      <w:r w:rsidRPr="006B7182">
        <w:t>Reduces any early morning arguments about fashion, and that dressing in</w:t>
      </w:r>
      <w:r w:rsidR="00920107" w:rsidRPr="006B7182">
        <w:t xml:space="preserve"> </w:t>
      </w:r>
      <w:r w:rsidRPr="006B7182">
        <w:t>“work clothes” rather than “social clothes” encourages the right attitude to</w:t>
      </w:r>
      <w:r w:rsidR="00920107" w:rsidRPr="006B7182">
        <w:t xml:space="preserve"> </w:t>
      </w:r>
      <w:r w:rsidRPr="006B7182">
        <w:t>work/learn;</w:t>
      </w:r>
    </w:p>
    <w:p w14:paraId="5892B2A8" w14:textId="77777777" w:rsidR="00301612" w:rsidRPr="006B7182" w:rsidRDefault="00301612" w:rsidP="00920107">
      <w:pPr>
        <w:pStyle w:val="NoSpacing"/>
        <w:numPr>
          <w:ilvl w:val="0"/>
          <w:numId w:val="1"/>
        </w:numPr>
      </w:pPr>
      <w:r w:rsidRPr="006B7182">
        <w:t>Is designed with health and safety in mind.</w:t>
      </w:r>
    </w:p>
    <w:p w14:paraId="0EDCBEE3" w14:textId="77777777" w:rsidR="00920107" w:rsidRPr="006B7182" w:rsidRDefault="00920107" w:rsidP="00920107">
      <w:pPr>
        <w:pStyle w:val="NoSpacing"/>
      </w:pPr>
    </w:p>
    <w:p w14:paraId="4593B480" w14:textId="77777777" w:rsidR="00301612" w:rsidRPr="006B7182" w:rsidRDefault="00301612" w:rsidP="00920107">
      <w:pPr>
        <w:pStyle w:val="NoSpacing"/>
        <w:rPr>
          <w:b/>
          <w:u w:val="single"/>
        </w:rPr>
      </w:pPr>
      <w:r w:rsidRPr="006B7182">
        <w:rPr>
          <w:b/>
          <w:u w:val="single"/>
        </w:rPr>
        <w:t>Jewellery</w:t>
      </w:r>
    </w:p>
    <w:p w14:paraId="4E806884" w14:textId="77777777" w:rsidR="00301612" w:rsidRPr="006B7182" w:rsidRDefault="00920107" w:rsidP="00920107">
      <w:pPr>
        <w:pStyle w:val="NoSpacing"/>
      </w:pPr>
      <w:r w:rsidRPr="006B7182">
        <w:lastRenderedPageBreak/>
        <w:t xml:space="preserve">Children are only allowed to wear one small, plain pair of studded earrings (which </w:t>
      </w:r>
      <w:r w:rsidR="00A92D7A" w:rsidRPr="006B7182">
        <w:t>should</w:t>
      </w:r>
      <w:r w:rsidRPr="006B7182">
        <w:t xml:space="preserve"> be taken out for PE) and one watch. No other jewellery is to be worn.</w:t>
      </w:r>
    </w:p>
    <w:p w14:paraId="2F367DE0" w14:textId="77777777" w:rsidR="006C1775" w:rsidRPr="006B7182" w:rsidRDefault="006C1775" w:rsidP="00920107">
      <w:pPr>
        <w:pStyle w:val="NoSpacing"/>
      </w:pPr>
    </w:p>
    <w:p w14:paraId="5887BFC2" w14:textId="77777777" w:rsidR="00301612" w:rsidRPr="006B7182" w:rsidRDefault="00301612" w:rsidP="00920107">
      <w:pPr>
        <w:pStyle w:val="NoSpacing"/>
      </w:pPr>
      <w:r w:rsidRPr="006B7182">
        <w:t>T</w:t>
      </w:r>
      <w:r w:rsidR="00920107" w:rsidRPr="006B7182">
        <w:t>he exceptions to this rule are i</w:t>
      </w:r>
      <w:r w:rsidRPr="006B7182">
        <w:t>tems of religious significance.</w:t>
      </w:r>
    </w:p>
    <w:p w14:paraId="6AD456F5" w14:textId="77777777" w:rsidR="006C1775" w:rsidRPr="006B7182" w:rsidRDefault="006C1775" w:rsidP="00920107">
      <w:pPr>
        <w:pStyle w:val="NoSpacing"/>
      </w:pPr>
    </w:p>
    <w:p w14:paraId="6F18DAE7" w14:textId="77777777" w:rsidR="00301612" w:rsidRPr="006B7182" w:rsidRDefault="00301612" w:rsidP="00920107">
      <w:pPr>
        <w:pStyle w:val="NoSpacing"/>
      </w:pPr>
      <w:r w:rsidRPr="006B7182">
        <w:t>The school advises parents who wish their children to have their ears pierce</w:t>
      </w:r>
      <w:r w:rsidR="00920107" w:rsidRPr="006B7182">
        <w:t xml:space="preserve">d to do </w:t>
      </w:r>
      <w:r w:rsidRPr="006B7182">
        <w:t>so at the beginning of the school holidays.</w:t>
      </w:r>
    </w:p>
    <w:p w14:paraId="2792D152" w14:textId="77777777" w:rsidR="006C1775" w:rsidRPr="006B7182" w:rsidRDefault="006C1775" w:rsidP="00920107">
      <w:pPr>
        <w:pStyle w:val="NoSpacing"/>
      </w:pPr>
    </w:p>
    <w:p w14:paraId="467504F0" w14:textId="77777777" w:rsidR="00301612" w:rsidRPr="006B7182" w:rsidRDefault="00301612" w:rsidP="00920107">
      <w:pPr>
        <w:pStyle w:val="NoSpacing"/>
      </w:pPr>
      <w:r w:rsidRPr="006B7182">
        <w:t>Medical identification bracelets may be worn b</w:t>
      </w:r>
      <w:r w:rsidR="00920107" w:rsidRPr="006B7182">
        <w:t xml:space="preserve">y children who have significant </w:t>
      </w:r>
      <w:r w:rsidRPr="006B7182">
        <w:t>medical problems e.g. Diabetes or epilepsy.</w:t>
      </w:r>
    </w:p>
    <w:p w14:paraId="124B5657" w14:textId="77777777" w:rsidR="00920107" w:rsidRPr="006B7182" w:rsidRDefault="00920107" w:rsidP="00920107">
      <w:pPr>
        <w:pStyle w:val="NoSpacing"/>
      </w:pPr>
    </w:p>
    <w:p w14:paraId="6F3BF157" w14:textId="77777777" w:rsidR="006C1775" w:rsidRPr="006B7182" w:rsidRDefault="006C1775" w:rsidP="00920107">
      <w:pPr>
        <w:pStyle w:val="NoSpacing"/>
      </w:pPr>
      <w:r w:rsidRPr="006B7182">
        <w:t>Please see separate Jewellery Policy for further information</w:t>
      </w:r>
    </w:p>
    <w:p w14:paraId="69A6771C" w14:textId="77777777" w:rsidR="006C1775" w:rsidRPr="006B7182" w:rsidRDefault="006C1775" w:rsidP="00920107">
      <w:pPr>
        <w:pStyle w:val="NoSpacing"/>
      </w:pPr>
    </w:p>
    <w:p w14:paraId="32346B94" w14:textId="77777777" w:rsidR="00301612" w:rsidRPr="006B7182" w:rsidRDefault="00301612" w:rsidP="00920107">
      <w:pPr>
        <w:pStyle w:val="NoSpacing"/>
        <w:rPr>
          <w:b/>
          <w:u w:val="single"/>
        </w:rPr>
      </w:pPr>
      <w:r w:rsidRPr="006B7182">
        <w:rPr>
          <w:b/>
          <w:u w:val="single"/>
        </w:rPr>
        <w:t>Ex</w:t>
      </w:r>
      <w:r w:rsidR="00A92D7A" w:rsidRPr="006B7182">
        <w:rPr>
          <w:b/>
          <w:u w:val="single"/>
        </w:rPr>
        <w:t>t</w:t>
      </w:r>
      <w:r w:rsidRPr="006B7182">
        <w:rPr>
          <w:b/>
          <w:u w:val="single"/>
        </w:rPr>
        <w:t>reme haircuts or styles</w:t>
      </w:r>
    </w:p>
    <w:p w14:paraId="200FD0A7" w14:textId="77777777" w:rsidR="00301612" w:rsidRPr="006B7182" w:rsidRDefault="00301612" w:rsidP="00920107">
      <w:pPr>
        <w:pStyle w:val="NoSpacing"/>
      </w:pPr>
      <w:r w:rsidRPr="006B7182">
        <w:t>The school does not permit children to have ‘ext</w:t>
      </w:r>
      <w:r w:rsidR="00920107" w:rsidRPr="006B7182">
        <w:t xml:space="preserve">reme’ haircuts that could serve </w:t>
      </w:r>
      <w:r w:rsidRPr="006B7182">
        <w:t>as a distraction to themselves or other children.</w:t>
      </w:r>
    </w:p>
    <w:p w14:paraId="19C45FE0" w14:textId="77777777" w:rsidR="006C1775" w:rsidRPr="006B7182" w:rsidRDefault="006C1775" w:rsidP="00920107">
      <w:pPr>
        <w:pStyle w:val="NoSpacing"/>
      </w:pPr>
    </w:p>
    <w:p w14:paraId="1D9ED99C" w14:textId="77777777" w:rsidR="00301612" w:rsidRPr="006B7182" w:rsidRDefault="00301612" w:rsidP="00920107">
      <w:pPr>
        <w:pStyle w:val="NoSpacing"/>
      </w:pPr>
      <w:r w:rsidRPr="006B7182">
        <w:t>Hairstyles and haircuts which are deemed too ex</w:t>
      </w:r>
      <w:r w:rsidR="00920107" w:rsidRPr="006B7182">
        <w:t xml:space="preserve">treme such as tramlines, stars, </w:t>
      </w:r>
      <w:r w:rsidRPr="006B7182">
        <w:t>shaved heads (No shorter than a number 2), ex</w:t>
      </w:r>
      <w:r w:rsidR="00920107" w:rsidRPr="006B7182">
        <w:t xml:space="preserve">treme patterns e.g. ‘V’ styles, </w:t>
      </w:r>
      <w:r w:rsidRPr="006B7182">
        <w:t>Mohican cuts, or dyed, tipped or dipped hair are also forbidden.</w:t>
      </w:r>
    </w:p>
    <w:p w14:paraId="720F0937" w14:textId="77777777" w:rsidR="006C1775" w:rsidRPr="006B7182" w:rsidRDefault="006C1775" w:rsidP="00920107">
      <w:pPr>
        <w:pStyle w:val="NoSpacing"/>
      </w:pPr>
    </w:p>
    <w:p w14:paraId="45E17120" w14:textId="77777777" w:rsidR="00301612" w:rsidRPr="006B7182" w:rsidRDefault="00301612" w:rsidP="00920107">
      <w:pPr>
        <w:pStyle w:val="NoSpacing"/>
      </w:pPr>
      <w:r w:rsidRPr="006B7182">
        <w:t>Pupils with long hair (Below shoulder length) should tie it back for the following</w:t>
      </w:r>
    </w:p>
    <w:p w14:paraId="74BDB310" w14:textId="77777777" w:rsidR="00301612" w:rsidRPr="006B7182" w:rsidRDefault="00301612" w:rsidP="00920107">
      <w:pPr>
        <w:pStyle w:val="NoSpacing"/>
      </w:pPr>
      <w:r w:rsidRPr="006B7182">
        <w:t>reasons;</w:t>
      </w:r>
    </w:p>
    <w:p w14:paraId="2C8B4FDF" w14:textId="77777777" w:rsidR="00301612" w:rsidRPr="006B7182" w:rsidRDefault="00301612" w:rsidP="00920107">
      <w:pPr>
        <w:pStyle w:val="NoSpacing"/>
        <w:numPr>
          <w:ilvl w:val="0"/>
          <w:numId w:val="3"/>
        </w:numPr>
      </w:pPr>
      <w:r w:rsidRPr="006B7182">
        <w:t>On health and safety grounds;</w:t>
      </w:r>
    </w:p>
    <w:p w14:paraId="7783D694" w14:textId="77777777" w:rsidR="00301612" w:rsidRPr="006B7182" w:rsidRDefault="00301612" w:rsidP="00920107">
      <w:pPr>
        <w:pStyle w:val="NoSpacing"/>
        <w:numPr>
          <w:ilvl w:val="0"/>
          <w:numId w:val="3"/>
        </w:numPr>
      </w:pPr>
      <w:r w:rsidRPr="006B7182">
        <w:t>To not distract them from their learning;</w:t>
      </w:r>
    </w:p>
    <w:p w14:paraId="17CBF14A" w14:textId="77777777" w:rsidR="00301612" w:rsidRPr="006B7182" w:rsidRDefault="00301612" w:rsidP="00920107">
      <w:pPr>
        <w:pStyle w:val="NoSpacing"/>
        <w:numPr>
          <w:ilvl w:val="0"/>
          <w:numId w:val="3"/>
        </w:numPr>
      </w:pPr>
      <w:r w:rsidRPr="006B7182">
        <w:t>To prevent the spreading of head lice.</w:t>
      </w:r>
    </w:p>
    <w:p w14:paraId="05F471BD" w14:textId="77777777" w:rsidR="00920107" w:rsidRPr="006B7182" w:rsidRDefault="00920107" w:rsidP="00920107">
      <w:pPr>
        <w:pStyle w:val="NoSpacing"/>
      </w:pPr>
    </w:p>
    <w:p w14:paraId="0DBC0893" w14:textId="77777777" w:rsidR="00301612" w:rsidRPr="006B7182" w:rsidRDefault="00301612" w:rsidP="00920107">
      <w:pPr>
        <w:pStyle w:val="NoSpacing"/>
        <w:rPr>
          <w:b/>
          <w:u w:val="single"/>
        </w:rPr>
      </w:pPr>
      <w:r w:rsidRPr="006B7182">
        <w:rPr>
          <w:b/>
          <w:u w:val="single"/>
        </w:rPr>
        <w:t>Footwear</w:t>
      </w:r>
    </w:p>
    <w:p w14:paraId="01A1A9A0" w14:textId="77777777" w:rsidR="00301612" w:rsidRPr="006B7182" w:rsidRDefault="00301612" w:rsidP="00920107">
      <w:pPr>
        <w:pStyle w:val="NoSpacing"/>
      </w:pPr>
      <w:r w:rsidRPr="006B7182">
        <w:t>The school wants all children to grow into healthy adults. For the following</w:t>
      </w:r>
      <w:r w:rsidR="00920107" w:rsidRPr="006B7182">
        <w:t xml:space="preserve"> </w:t>
      </w:r>
      <w:r w:rsidRPr="006B7182">
        <w:t>reasons, we forbid;</w:t>
      </w:r>
    </w:p>
    <w:p w14:paraId="31F517C6" w14:textId="77777777" w:rsidR="00301612" w:rsidRPr="006B7182" w:rsidRDefault="00301612" w:rsidP="00920107">
      <w:pPr>
        <w:pStyle w:val="NoSpacing"/>
        <w:numPr>
          <w:ilvl w:val="0"/>
          <w:numId w:val="4"/>
        </w:numPr>
      </w:pPr>
      <w:r w:rsidRPr="006B7182">
        <w:t>Shoes with platform soles or high heels, as these are dangerous for children</w:t>
      </w:r>
      <w:r w:rsidR="00920107" w:rsidRPr="006B7182">
        <w:t xml:space="preserve"> </w:t>
      </w:r>
      <w:r w:rsidRPr="006B7182">
        <w:t>to walk in;</w:t>
      </w:r>
    </w:p>
    <w:p w14:paraId="229DC6B2" w14:textId="77777777" w:rsidR="00301612" w:rsidRPr="006B7182" w:rsidRDefault="00301612" w:rsidP="00920107">
      <w:pPr>
        <w:pStyle w:val="NoSpacing"/>
        <w:numPr>
          <w:ilvl w:val="0"/>
          <w:numId w:val="4"/>
        </w:numPr>
      </w:pPr>
      <w:r w:rsidRPr="006B7182">
        <w:t>Trainers, as this footwear is only appropriate for sport or for leisurewear, but is</w:t>
      </w:r>
      <w:r w:rsidR="00920107" w:rsidRPr="006B7182">
        <w:t xml:space="preserve"> </w:t>
      </w:r>
      <w:r w:rsidRPr="006B7182">
        <w:t>not in keeping with the smart appearance of a school uniform;</w:t>
      </w:r>
    </w:p>
    <w:p w14:paraId="19DC6FBF" w14:textId="77777777" w:rsidR="00301612" w:rsidRPr="006B7182" w:rsidRDefault="00301612" w:rsidP="00920107">
      <w:pPr>
        <w:pStyle w:val="NoSpacing"/>
        <w:numPr>
          <w:ilvl w:val="0"/>
          <w:numId w:val="4"/>
        </w:numPr>
      </w:pPr>
      <w:r w:rsidRPr="006B7182">
        <w:t>Wellington boots, as these are not safe to walk and run around in; these are</w:t>
      </w:r>
      <w:r w:rsidR="00920107" w:rsidRPr="006B7182">
        <w:t xml:space="preserve"> </w:t>
      </w:r>
      <w:r w:rsidRPr="006B7182">
        <w:t>for outdoor learning only;</w:t>
      </w:r>
    </w:p>
    <w:p w14:paraId="38B7C2C0" w14:textId="77777777" w:rsidR="00301612" w:rsidRPr="006B7182" w:rsidRDefault="00301612" w:rsidP="00920107">
      <w:pPr>
        <w:pStyle w:val="NoSpacing"/>
        <w:numPr>
          <w:ilvl w:val="0"/>
          <w:numId w:val="4"/>
        </w:numPr>
      </w:pPr>
      <w:r w:rsidRPr="006B7182">
        <w:t>Open-toed shoes, as these present several risks to the children’s feet.</w:t>
      </w:r>
    </w:p>
    <w:p w14:paraId="7CB6FF19" w14:textId="77777777" w:rsidR="00920107" w:rsidRPr="006B7182" w:rsidRDefault="00920107" w:rsidP="00920107">
      <w:pPr>
        <w:pStyle w:val="NoSpacing"/>
      </w:pPr>
    </w:p>
    <w:p w14:paraId="13656536" w14:textId="77777777" w:rsidR="00301612" w:rsidRPr="006B7182" w:rsidRDefault="00301612" w:rsidP="00920107">
      <w:pPr>
        <w:pStyle w:val="NoSpacing"/>
      </w:pPr>
      <w:r w:rsidRPr="006B7182">
        <w:t>We therefore require all children to wear black shoes as stated in the uniform list.</w:t>
      </w:r>
    </w:p>
    <w:p w14:paraId="33E8774C" w14:textId="77777777" w:rsidR="006C1775" w:rsidRPr="006B7182" w:rsidRDefault="006C1775" w:rsidP="00920107">
      <w:pPr>
        <w:pStyle w:val="NoSpacing"/>
      </w:pPr>
    </w:p>
    <w:p w14:paraId="78357EAA" w14:textId="77777777" w:rsidR="00301612" w:rsidRPr="006B7182" w:rsidRDefault="00301612" w:rsidP="00920107">
      <w:pPr>
        <w:pStyle w:val="NoSpacing"/>
      </w:pPr>
      <w:r w:rsidRPr="006B7182">
        <w:t>In winter time, winter black shoes or black boots may be worn – fashionable</w:t>
      </w:r>
      <w:r w:rsidR="006C1775" w:rsidRPr="006B7182">
        <w:t xml:space="preserve"> </w:t>
      </w:r>
      <w:r w:rsidRPr="006B7182">
        <w:t>boots like Ugg boots are not allowed to be worn in school. Children coming to school</w:t>
      </w:r>
      <w:r w:rsidR="006C1775" w:rsidRPr="006B7182">
        <w:t xml:space="preserve"> </w:t>
      </w:r>
      <w:r w:rsidRPr="006B7182">
        <w:t xml:space="preserve">during the winter </w:t>
      </w:r>
      <w:r w:rsidR="006C1775" w:rsidRPr="006B7182">
        <w:t>m</w:t>
      </w:r>
      <w:r w:rsidRPr="006B7182">
        <w:t>onths who wear boots should bring black school shoes to change</w:t>
      </w:r>
      <w:r w:rsidR="006C1775" w:rsidRPr="006B7182">
        <w:t xml:space="preserve"> </w:t>
      </w:r>
      <w:r w:rsidRPr="006B7182">
        <w:t>into.</w:t>
      </w:r>
    </w:p>
    <w:p w14:paraId="37493AB7" w14:textId="77777777" w:rsidR="006C1775" w:rsidRPr="006B7182" w:rsidRDefault="006C1775" w:rsidP="00920107">
      <w:pPr>
        <w:pStyle w:val="NoSpacing"/>
      </w:pPr>
    </w:p>
    <w:p w14:paraId="0F5E5B2C" w14:textId="77777777" w:rsidR="00301612" w:rsidRPr="006B7182" w:rsidRDefault="00301612" w:rsidP="00920107">
      <w:pPr>
        <w:pStyle w:val="NoSpacing"/>
        <w:rPr>
          <w:b/>
          <w:u w:val="single"/>
        </w:rPr>
      </w:pPr>
      <w:r w:rsidRPr="006B7182">
        <w:rPr>
          <w:b/>
          <w:u w:val="single"/>
        </w:rPr>
        <w:t>The role of parents</w:t>
      </w:r>
    </w:p>
    <w:p w14:paraId="31DC4E8C" w14:textId="77777777" w:rsidR="00301612" w:rsidRPr="006B7182" w:rsidRDefault="00301612" w:rsidP="00920107">
      <w:pPr>
        <w:pStyle w:val="NoSpacing"/>
      </w:pPr>
      <w:r w:rsidRPr="006B7182">
        <w:t>We ask all parents who send their children to our school to support the school</w:t>
      </w:r>
      <w:r w:rsidR="006C1775" w:rsidRPr="006B7182">
        <w:t xml:space="preserve"> </w:t>
      </w:r>
      <w:r w:rsidRPr="006B7182">
        <w:t>uniform policy. We believe that parents have a duty to send their children to school</w:t>
      </w:r>
      <w:r w:rsidR="006C1775" w:rsidRPr="006B7182">
        <w:t xml:space="preserve"> </w:t>
      </w:r>
      <w:r w:rsidRPr="006B7182">
        <w:t xml:space="preserve">correctly </w:t>
      </w:r>
      <w:r w:rsidR="006C1775" w:rsidRPr="006B7182">
        <w:t xml:space="preserve"> </w:t>
      </w:r>
      <w:r w:rsidR="00C1499F" w:rsidRPr="006B7182">
        <w:t>d</w:t>
      </w:r>
      <w:r w:rsidRPr="006B7182">
        <w:t>ressed and ready for their daily schoolwork. One of the responsibilities of</w:t>
      </w:r>
      <w:r w:rsidR="006C1775" w:rsidRPr="006B7182">
        <w:t xml:space="preserve"> </w:t>
      </w:r>
      <w:r w:rsidRPr="006B7182">
        <w:t>parents is to ensure that their child has the correct uniform, and that it is clean and in</w:t>
      </w:r>
      <w:r w:rsidR="006C1775" w:rsidRPr="006B7182">
        <w:t xml:space="preserve"> </w:t>
      </w:r>
      <w:r w:rsidRPr="006B7182">
        <w:t>good repair.</w:t>
      </w:r>
    </w:p>
    <w:p w14:paraId="6BBE2719" w14:textId="77777777" w:rsidR="006C1775" w:rsidRPr="006B7182" w:rsidRDefault="006C1775" w:rsidP="00920107">
      <w:pPr>
        <w:pStyle w:val="NoSpacing"/>
      </w:pPr>
    </w:p>
    <w:p w14:paraId="78EEECE7" w14:textId="77777777" w:rsidR="00301612" w:rsidRPr="006B7182" w:rsidRDefault="00301612" w:rsidP="00920107">
      <w:pPr>
        <w:pStyle w:val="NoSpacing"/>
      </w:pPr>
      <w:r w:rsidRPr="006B7182">
        <w:lastRenderedPageBreak/>
        <w:t>We ask that all uniform is named with a marker pen or a sewn in/ironed in label.</w:t>
      </w:r>
      <w:r w:rsidR="006C1775" w:rsidRPr="006B7182">
        <w:t xml:space="preserve"> </w:t>
      </w:r>
      <w:r w:rsidRPr="006B7182">
        <w:t>This is to avoid items of clothing becoming lost as we collect lots of lost property.</w:t>
      </w:r>
      <w:r w:rsidR="006C1775" w:rsidRPr="006B7182">
        <w:t xml:space="preserve"> </w:t>
      </w:r>
      <w:r w:rsidRPr="006B7182">
        <w:t>The school can accept no responsibility for losses of any kind.</w:t>
      </w:r>
    </w:p>
    <w:p w14:paraId="01035FD2" w14:textId="77777777" w:rsidR="006C1775" w:rsidRPr="006B7182" w:rsidRDefault="006C1775" w:rsidP="00920107">
      <w:pPr>
        <w:pStyle w:val="NoSpacing"/>
      </w:pPr>
    </w:p>
    <w:p w14:paraId="797F9F2D" w14:textId="77777777" w:rsidR="00301612" w:rsidRPr="006B7182" w:rsidRDefault="00301612" w:rsidP="00920107">
      <w:pPr>
        <w:pStyle w:val="NoSpacing"/>
        <w:rPr>
          <w:b/>
          <w:u w:val="single"/>
        </w:rPr>
      </w:pPr>
      <w:r w:rsidRPr="006B7182">
        <w:rPr>
          <w:b/>
          <w:u w:val="single"/>
        </w:rPr>
        <w:t xml:space="preserve">The role of </w:t>
      </w:r>
      <w:r w:rsidR="00A92D7A" w:rsidRPr="006B7182">
        <w:rPr>
          <w:b/>
          <w:u w:val="single"/>
        </w:rPr>
        <w:t>the Local Committee</w:t>
      </w:r>
    </w:p>
    <w:p w14:paraId="300A81C7" w14:textId="77777777" w:rsidR="00301612" w:rsidRPr="006B7182" w:rsidRDefault="00301612" w:rsidP="00920107">
      <w:pPr>
        <w:pStyle w:val="NoSpacing"/>
      </w:pPr>
      <w:r w:rsidRPr="006B7182">
        <w:t xml:space="preserve">The </w:t>
      </w:r>
      <w:r w:rsidR="00A92D7A" w:rsidRPr="006B7182">
        <w:t>Local Committee</w:t>
      </w:r>
      <w:r w:rsidRPr="006B7182">
        <w:t xml:space="preserve"> supports the head teacher in implementing the school</w:t>
      </w:r>
      <w:r w:rsidR="006C1775" w:rsidRPr="006B7182">
        <w:t xml:space="preserve"> </w:t>
      </w:r>
      <w:r w:rsidRPr="006B7182">
        <w:t>uniform policy. It considers all representations from parents regarding the uniform</w:t>
      </w:r>
      <w:r w:rsidR="006C1775" w:rsidRPr="006B7182">
        <w:t xml:space="preserve"> </w:t>
      </w:r>
      <w:r w:rsidRPr="006B7182">
        <w:t>policy and liaises with the head teacher to ensure that the policy is implemented</w:t>
      </w:r>
      <w:r w:rsidR="006C1775" w:rsidRPr="006B7182">
        <w:t xml:space="preserve"> </w:t>
      </w:r>
      <w:r w:rsidRPr="006B7182">
        <w:t>fairly and with sensitivity.</w:t>
      </w:r>
    </w:p>
    <w:p w14:paraId="1E217B0C" w14:textId="77777777" w:rsidR="006C1775" w:rsidRPr="006B7182" w:rsidRDefault="006C1775" w:rsidP="00920107">
      <w:pPr>
        <w:pStyle w:val="NoSpacing"/>
      </w:pPr>
    </w:p>
    <w:p w14:paraId="057A4757" w14:textId="77777777" w:rsidR="00301612" w:rsidRPr="006B7182" w:rsidRDefault="00301612" w:rsidP="00920107">
      <w:pPr>
        <w:pStyle w:val="NoSpacing"/>
      </w:pPr>
      <w:r w:rsidRPr="006B7182">
        <w:t xml:space="preserve">It is the </w:t>
      </w:r>
      <w:r w:rsidR="00A92D7A" w:rsidRPr="006B7182">
        <w:t>Local Committee’s</w:t>
      </w:r>
      <w:r w:rsidRPr="006B7182">
        <w:t xml:space="preserve"> responsibility to ensure that the school uniform meets all</w:t>
      </w:r>
      <w:r w:rsidR="006C1775" w:rsidRPr="006B7182">
        <w:t xml:space="preserve"> </w:t>
      </w:r>
      <w:r w:rsidRPr="006B7182">
        <w:t>regulations concerning equal opportunities.</w:t>
      </w:r>
    </w:p>
    <w:p w14:paraId="3F0F8F20" w14:textId="77777777" w:rsidR="006C1775" w:rsidRPr="006B7182" w:rsidRDefault="006C1775" w:rsidP="00920107">
      <w:pPr>
        <w:pStyle w:val="NoSpacing"/>
      </w:pPr>
    </w:p>
    <w:p w14:paraId="52F29325" w14:textId="77777777" w:rsidR="00301612" w:rsidRDefault="00A92D7A" w:rsidP="00920107">
      <w:pPr>
        <w:pStyle w:val="NoSpacing"/>
      </w:pPr>
      <w:r w:rsidRPr="006B7182">
        <w:t>The Local Committee</w:t>
      </w:r>
      <w:r w:rsidR="00301612" w:rsidRPr="006B7182">
        <w:t xml:space="preserve"> ensure that the school uniform policy helps children to dress sensibly,</w:t>
      </w:r>
      <w:r w:rsidR="006C1775" w:rsidRPr="006B7182">
        <w:t xml:space="preserve"> </w:t>
      </w:r>
      <w:r w:rsidR="00301612" w:rsidRPr="006B7182">
        <w:t>in clothing that is hardwearing, safe and practical.</w:t>
      </w:r>
    </w:p>
    <w:p w14:paraId="39190A79" w14:textId="77777777" w:rsidR="006B7182" w:rsidRPr="006B7182" w:rsidRDefault="006B7182" w:rsidP="00920107">
      <w:pPr>
        <w:pStyle w:val="NoSpacing"/>
      </w:pPr>
    </w:p>
    <w:p w14:paraId="3F03C816" w14:textId="77777777" w:rsidR="00301612" w:rsidRPr="006B7182" w:rsidRDefault="00301612" w:rsidP="00920107">
      <w:pPr>
        <w:pStyle w:val="NoSpacing"/>
        <w:rPr>
          <w:b/>
          <w:u w:val="single"/>
        </w:rPr>
      </w:pPr>
      <w:r w:rsidRPr="006B7182">
        <w:rPr>
          <w:b/>
          <w:u w:val="single"/>
        </w:rPr>
        <w:t>Monitoring and Review</w:t>
      </w:r>
    </w:p>
    <w:p w14:paraId="0F1FBF13" w14:textId="77777777" w:rsidR="00301612" w:rsidRPr="006B7182" w:rsidRDefault="00301612" w:rsidP="00920107">
      <w:pPr>
        <w:pStyle w:val="NoSpacing"/>
      </w:pPr>
      <w:r w:rsidRPr="006B7182">
        <w:t xml:space="preserve">The </w:t>
      </w:r>
      <w:r w:rsidR="00A92D7A" w:rsidRPr="006B7182">
        <w:t>Local Committee</w:t>
      </w:r>
      <w:r w:rsidRPr="006B7182">
        <w:t xml:space="preserve"> monitors and reviews the school uniform policy through its</w:t>
      </w:r>
    </w:p>
    <w:p w14:paraId="4FF1EF87" w14:textId="77777777" w:rsidR="00301612" w:rsidRPr="006B7182" w:rsidRDefault="00301612" w:rsidP="00920107">
      <w:pPr>
        <w:pStyle w:val="NoSpacing"/>
      </w:pPr>
      <w:r w:rsidRPr="006B7182">
        <w:t>committee work by:</w:t>
      </w:r>
    </w:p>
    <w:p w14:paraId="0F7EEDA8" w14:textId="77777777" w:rsidR="00301612" w:rsidRPr="006B7182" w:rsidRDefault="00301612" w:rsidP="006C1775">
      <w:pPr>
        <w:pStyle w:val="NoSpacing"/>
        <w:numPr>
          <w:ilvl w:val="0"/>
          <w:numId w:val="5"/>
        </w:numPr>
      </w:pPr>
      <w:r w:rsidRPr="006B7182">
        <w:t>Seeking the views of parents, to ensure that they support the policy;</w:t>
      </w:r>
    </w:p>
    <w:p w14:paraId="136FF0D1" w14:textId="77777777" w:rsidR="00301612" w:rsidRPr="006B7182" w:rsidRDefault="00301612" w:rsidP="00060997">
      <w:pPr>
        <w:pStyle w:val="NoSpacing"/>
        <w:numPr>
          <w:ilvl w:val="0"/>
          <w:numId w:val="5"/>
        </w:numPr>
      </w:pPr>
      <w:r w:rsidRPr="006B7182">
        <w:t>Considering, with the head teacher, any requests from parents for individual</w:t>
      </w:r>
      <w:r w:rsidR="006C1775" w:rsidRPr="006B7182">
        <w:t xml:space="preserve"> </w:t>
      </w:r>
      <w:r w:rsidRPr="006B7182">
        <w:t>children to have special dispensation with regard to school uniform;</w:t>
      </w:r>
    </w:p>
    <w:p w14:paraId="487650E6" w14:textId="77777777" w:rsidR="00301612" w:rsidRPr="006B7182" w:rsidRDefault="00301612" w:rsidP="00356B2F">
      <w:pPr>
        <w:pStyle w:val="NoSpacing"/>
        <w:numPr>
          <w:ilvl w:val="0"/>
          <w:numId w:val="5"/>
        </w:numPr>
      </w:pPr>
      <w:r w:rsidRPr="006B7182">
        <w:t>Requiring the head teacher to report to the governors on the way the school</w:t>
      </w:r>
      <w:r w:rsidR="006C1775" w:rsidRPr="006B7182">
        <w:t xml:space="preserve"> </w:t>
      </w:r>
      <w:r w:rsidRPr="006B7182">
        <w:t>uniform policy is implemented.</w:t>
      </w:r>
    </w:p>
    <w:p w14:paraId="7E0A72A0" w14:textId="77777777" w:rsidR="006C1775" w:rsidRPr="006B7182" w:rsidRDefault="006C1775" w:rsidP="00920107">
      <w:pPr>
        <w:pStyle w:val="NoSpacing"/>
      </w:pPr>
    </w:p>
    <w:p w14:paraId="71DC539E" w14:textId="77777777" w:rsidR="006C1775" w:rsidRPr="006B7182" w:rsidRDefault="006C1775" w:rsidP="00920107">
      <w:pPr>
        <w:pStyle w:val="NoSpacing"/>
      </w:pPr>
    </w:p>
    <w:p w14:paraId="2C80B907" w14:textId="77777777" w:rsidR="00301612" w:rsidRPr="006B7182" w:rsidRDefault="00301612" w:rsidP="00920107">
      <w:pPr>
        <w:pStyle w:val="NoSpacing"/>
        <w:rPr>
          <w:b/>
          <w:u w:val="single"/>
        </w:rPr>
      </w:pPr>
      <w:r w:rsidRPr="006B7182">
        <w:rPr>
          <w:b/>
          <w:u w:val="single"/>
        </w:rPr>
        <w:t>Uniform</w:t>
      </w:r>
    </w:p>
    <w:p w14:paraId="61471948" w14:textId="77777777" w:rsidR="00301612" w:rsidRPr="006B7182" w:rsidRDefault="00301612" w:rsidP="00920107">
      <w:pPr>
        <w:pStyle w:val="NoSpacing"/>
      </w:pPr>
      <w:r w:rsidRPr="006B7182">
        <w:t>The school uniform is:</w:t>
      </w:r>
    </w:p>
    <w:p w14:paraId="7FA1D3E4" w14:textId="77777777" w:rsidR="00A92D7A" w:rsidRPr="006B7182" w:rsidRDefault="00EB5203" w:rsidP="00F25FD1">
      <w:pPr>
        <w:pStyle w:val="NoSpacing"/>
        <w:numPr>
          <w:ilvl w:val="0"/>
          <w:numId w:val="6"/>
        </w:numPr>
      </w:pPr>
      <w:r w:rsidRPr="006B7182">
        <w:t>Grey trousers</w:t>
      </w:r>
      <w:r w:rsidR="00A92D7A" w:rsidRPr="006B7182">
        <w:t>, school skirt or pinafore dress</w:t>
      </w:r>
      <w:r w:rsidR="00361DA1" w:rsidRPr="006B7182">
        <w:t>;</w:t>
      </w:r>
    </w:p>
    <w:p w14:paraId="7E4AD1E1" w14:textId="77777777" w:rsidR="00301612" w:rsidRPr="006B7182" w:rsidRDefault="00A92D7A" w:rsidP="00F25FD1">
      <w:pPr>
        <w:pStyle w:val="NoSpacing"/>
        <w:numPr>
          <w:ilvl w:val="0"/>
          <w:numId w:val="6"/>
        </w:numPr>
      </w:pPr>
      <w:r w:rsidRPr="006B7182">
        <w:t>G</w:t>
      </w:r>
      <w:r w:rsidR="00EB5203" w:rsidRPr="006B7182">
        <w:t>rey or black socks</w:t>
      </w:r>
      <w:r w:rsidRPr="006B7182">
        <w:t xml:space="preserve"> or woollen tights</w:t>
      </w:r>
      <w:r w:rsidR="00361DA1" w:rsidRPr="006B7182">
        <w:t>;</w:t>
      </w:r>
    </w:p>
    <w:p w14:paraId="17628EEA" w14:textId="77777777" w:rsidR="00301612" w:rsidRPr="006B7182" w:rsidRDefault="00301612" w:rsidP="006C1775">
      <w:pPr>
        <w:pStyle w:val="NoSpacing"/>
        <w:numPr>
          <w:ilvl w:val="0"/>
          <w:numId w:val="6"/>
        </w:numPr>
      </w:pPr>
      <w:r w:rsidRPr="006B7182">
        <w:t>A white shirt or polo t-shirt</w:t>
      </w:r>
      <w:r w:rsidR="00361DA1" w:rsidRPr="006B7182">
        <w:t>;</w:t>
      </w:r>
    </w:p>
    <w:p w14:paraId="3B116952" w14:textId="77777777" w:rsidR="00301612" w:rsidRPr="006B7182" w:rsidRDefault="00301612" w:rsidP="006C1775">
      <w:pPr>
        <w:pStyle w:val="NoSpacing"/>
        <w:numPr>
          <w:ilvl w:val="0"/>
          <w:numId w:val="6"/>
        </w:numPr>
      </w:pPr>
      <w:r w:rsidRPr="006B7182">
        <w:t>Emerald green jumper or cardigan with the school logo on</w:t>
      </w:r>
      <w:r w:rsidR="00361DA1" w:rsidRPr="006B7182">
        <w:t xml:space="preserve"> (required).</w:t>
      </w:r>
    </w:p>
    <w:p w14:paraId="26023F1D" w14:textId="77777777" w:rsidR="006C1775" w:rsidRPr="006B7182" w:rsidRDefault="006C1775" w:rsidP="006C1775">
      <w:pPr>
        <w:pStyle w:val="NoSpacing"/>
      </w:pPr>
    </w:p>
    <w:p w14:paraId="3F3C0A96" w14:textId="77777777" w:rsidR="00301612" w:rsidRPr="006B7182" w:rsidRDefault="00301612" w:rsidP="006C1775">
      <w:pPr>
        <w:pStyle w:val="NoSpacing"/>
      </w:pPr>
      <w:r w:rsidRPr="006B7182">
        <w:t>The summer uniform (From Easter to the end of the summer term) is:</w:t>
      </w:r>
    </w:p>
    <w:p w14:paraId="7D6EE82B" w14:textId="77777777" w:rsidR="00301612" w:rsidRPr="006B7182" w:rsidRDefault="00301612" w:rsidP="006C1775">
      <w:pPr>
        <w:pStyle w:val="NoSpacing"/>
        <w:numPr>
          <w:ilvl w:val="0"/>
          <w:numId w:val="6"/>
        </w:numPr>
      </w:pPr>
      <w:r w:rsidRPr="006B7182">
        <w:t>Emerald green and white checked or striped dresses</w:t>
      </w:r>
      <w:r w:rsidR="00361DA1" w:rsidRPr="006B7182">
        <w:t>;</w:t>
      </w:r>
    </w:p>
    <w:p w14:paraId="22CDA4FF" w14:textId="77777777" w:rsidR="00361DA1" w:rsidRPr="006B7182" w:rsidRDefault="00361DA1" w:rsidP="006C1775">
      <w:pPr>
        <w:pStyle w:val="NoSpacing"/>
        <w:numPr>
          <w:ilvl w:val="0"/>
          <w:numId w:val="6"/>
        </w:numPr>
      </w:pPr>
      <w:r w:rsidRPr="006B7182">
        <w:t>Grey shorts;</w:t>
      </w:r>
    </w:p>
    <w:p w14:paraId="463F895A" w14:textId="77777777" w:rsidR="00301612" w:rsidRPr="006B7182" w:rsidRDefault="00301612" w:rsidP="006C1775">
      <w:pPr>
        <w:pStyle w:val="NoSpacing"/>
        <w:numPr>
          <w:ilvl w:val="0"/>
          <w:numId w:val="6"/>
        </w:numPr>
      </w:pPr>
      <w:r w:rsidRPr="006B7182">
        <w:t>Hats to shield the sun</w:t>
      </w:r>
      <w:r w:rsidR="00361DA1" w:rsidRPr="006B7182">
        <w:t>.</w:t>
      </w:r>
    </w:p>
    <w:p w14:paraId="0E851CD0" w14:textId="77777777" w:rsidR="006C1775" w:rsidRPr="006B7182" w:rsidRDefault="006C1775" w:rsidP="00920107">
      <w:pPr>
        <w:pStyle w:val="NoSpacing"/>
      </w:pPr>
    </w:p>
    <w:p w14:paraId="23AF063F" w14:textId="77777777" w:rsidR="00301612" w:rsidRPr="006B7182" w:rsidRDefault="00301612" w:rsidP="00920107">
      <w:pPr>
        <w:pStyle w:val="NoSpacing"/>
      </w:pPr>
      <w:r w:rsidRPr="006B7182">
        <w:t>NB. Trousers and shorts worn in school for uniform must be appropriate uniform</w:t>
      </w:r>
      <w:r w:rsidR="006C1775" w:rsidRPr="006B7182">
        <w:t xml:space="preserve"> </w:t>
      </w:r>
      <w:r w:rsidRPr="006B7182">
        <w:t>style material and ‘cut’, not sportswear or fashion styles.</w:t>
      </w:r>
    </w:p>
    <w:p w14:paraId="0C8F5896" w14:textId="77777777" w:rsidR="006C1775" w:rsidRPr="006B7182" w:rsidRDefault="006C1775" w:rsidP="00920107">
      <w:pPr>
        <w:pStyle w:val="NoSpacing"/>
      </w:pPr>
    </w:p>
    <w:p w14:paraId="724620B8" w14:textId="77777777" w:rsidR="006C1775" w:rsidRPr="006B7182" w:rsidRDefault="006C1775" w:rsidP="00920107">
      <w:pPr>
        <w:pStyle w:val="NoSpacing"/>
      </w:pPr>
    </w:p>
    <w:p w14:paraId="076235D2" w14:textId="77777777" w:rsidR="00301612" w:rsidRPr="006B7182" w:rsidRDefault="00301612" w:rsidP="00920107">
      <w:pPr>
        <w:pStyle w:val="NoSpacing"/>
        <w:rPr>
          <w:b/>
          <w:u w:val="single"/>
        </w:rPr>
      </w:pPr>
      <w:r w:rsidRPr="006B7182">
        <w:rPr>
          <w:b/>
          <w:u w:val="single"/>
        </w:rPr>
        <w:t>PE Uniform</w:t>
      </w:r>
    </w:p>
    <w:p w14:paraId="5DB7803F" w14:textId="77777777" w:rsidR="00301612" w:rsidRPr="006B7182" w:rsidRDefault="00301612" w:rsidP="00920107">
      <w:pPr>
        <w:pStyle w:val="NoSpacing"/>
      </w:pPr>
      <w:r w:rsidRPr="006B7182">
        <w:t>The PE uniform is:</w:t>
      </w:r>
    </w:p>
    <w:p w14:paraId="63BFCB40" w14:textId="77777777" w:rsidR="00301612" w:rsidRPr="006B7182" w:rsidRDefault="00301612" w:rsidP="006C1775">
      <w:pPr>
        <w:pStyle w:val="NoSpacing"/>
        <w:numPr>
          <w:ilvl w:val="0"/>
          <w:numId w:val="7"/>
        </w:numPr>
      </w:pPr>
      <w:r w:rsidRPr="006B7182">
        <w:t>Black PE shorts;</w:t>
      </w:r>
    </w:p>
    <w:p w14:paraId="4FE53256" w14:textId="77777777" w:rsidR="00301612" w:rsidRPr="006B7182" w:rsidRDefault="00301612" w:rsidP="006C1775">
      <w:pPr>
        <w:pStyle w:val="NoSpacing"/>
        <w:numPr>
          <w:ilvl w:val="0"/>
          <w:numId w:val="7"/>
        </w:numPr>
      </w:pPr>
      <w:r w:rsidRPr="006B7182">
        <w:t>A white t-shirt;</w:t>
      </w:r>
    </w:p>
    <w:p w14:paraId="26C8F026" w14:textId="77777777" w:rsidR="00301612" w:rsidRPr="006B7182" w:rsidRDefault="00301612" w:rsidP="006C1775">
      <w:pPr>
        <w:pStyle w:val="NoSpacing"/>
        <w:numPr>
          <w:ilvl w:val="0"/>
          <w:numId w:val="7"/>
        </w:numPr>
      </w:pPr>
      <w:r w:rsidRPr="006B7182">
        <w:t>Black plimsolls;</w:t>
      </w:r>
    </w:p>
    <w:p w14:paraId="05B1B2A8" w14:textId="77777777" w:rsidR="00301612" w:rsidRPr="006B7182" w:rsidRDefault="00301612" w:rsidP="006C1775">
      <w:pPr>
        <w:pStyle w:val="NoSpacing"/>
        <w:numPr>
          <w:ilvl w:val="0"/>
          <w:numId w:val="7"/>
        </w:numPr>
      </w:pPr>
      <w:r w:rsidRPr="006B7182">
        <w:t>Trainers (for outdoor use);</w:t>
      </w:r>
    </w:p>
    <w:p w14:paraId="0D1F8A23" w14:textId="77777777" w:rsidR="00301612" w:rsidRPr="006B7182" w:rsidRDefault="00301612" w:rsidP="006C1775">
      <w:pPr>
        <w:pStyle w:val="NoSpacing"/>
        <w:numPr>
          <w:ilvl w:val="0"/>
          <w:numId w:val="7"/>
        </w:numPr>
      </w:pPr>
      <w:r w:rsidRPr="006B7182">
        <w:t>Black tracksuit bottoms</w:t>
      </w:r>
      <w:r w:rsidR="00A92D7A" w:rsidRPr="006B7182">
        <w:t xml:space="preserve"> and top</w:t>
      </w:r>
      <w:r w:rsidRPr="006B7182">
        <w:t xml:space="preserve"> (for outdoor use during the winter time).</w:t>
      </w:r>
    </w:p>
    <w:p w14:paraId="0E030F8C" w14:textId="77777777" w:rsidR="006C1775" w:rsidRPr="006B7182" w:rsidRDefault="006C1775" w:rsidP="00920107">
      <w:pPr>
        <w:pStyle w:val="NoSpacing"/>
      </w:pPr>
    </w:p>
    <w:p w14:paraId="2678357E" w14:textId="77777777" w:rsidR="00301612" w:rsidRPr="006B7182" w:rsidRDefault="00301612" w:rsidP="00920107">
      <w:pPr>
        <w:pStyle w:val="NoSpacing"/>
      </w:pPr>
      <w:r w:rsidRPr="006B7182">
        <w:t>PE kits should be in a named bag and each item of PE clothing should be</w:t>
      </w:r>
      <w:r w:rsidR="006C1775" w:rsidRPr="006B7182">
        <w:t xml:space="preserve"> </w:t>
      </w:r>
      <w:r w:rsidRPr="006B7182">
        <w:t>clearly labelled with the child’s name. The school can accept no responsibility for</w:t>
      </w:r>
      <w:r w:rsidR="006C1775" w:rsidRPr="006B7182">
        <w:t xml:space="preserve"> </w:t>
      </w:r>
      <w:r w:rsidRPr="006B7182">
        <w:t>losses of any kind.</w:t>
      </w:r>
    </w:p>
    <w:p w14:paraId="6CA8EF1F" w14:textId="77777777" w:rsidR="006C1775" w:rsidRPr="006B7182" w:rsidRDefault="006C1775" w:rsidP="00920107">
      <w:pPr>
        <w:pStyle w:val="NoSpacing"/>
      </w:pPr>
    </w:p>
    <w:p w14:paraId="27EA7BFD" w14:textId="77777777" w:rsidR="00301612" w:rsidRPr="006B7182" w:rsidRDefault="00301612" w:rsidP="00920107">
      <w:pPr>
        <w:pStyle w:val="NoSpacing"/>
      </w:pPr>
      <w:r w:rsidRPr="006B7182">
        <w:t>PE kits must be in school every day. They must be brought into school on a</w:t>
      </w:r>
      <w:r w:rsidR="006C1775" w:rsidRPr="006B7182">
        <w:t xml:space="preserve"> </w:t>
      </w:r>
      <w:r w:rsidRPr="006B7182">
        <w:t>Monday and taken home for washing on a Friday.</w:t>
      </w:r>
    </w:p>
    <w:p w14:paraId="69A358F9" w14:textId="77777777" w:rsidR="006C1775" w:rsidRPr="006B7182" w:rsidRDefault="006C1775" w:rsidP="00920107">
      <w:pPr>
        <w:pStyle w:val="NoSpacing"/>
      </w:pPr>
    </w:p>
    <w:p w14:paraId="3A992DE9" w14:textId="77777777" w:rsidR="00301612" w:rsidRPr="006B7182" w:rsidRDefault="00301612" w:rsidP="00920107">
      <w:pPr>
        <w:pStyle w:val="NoSpacing"/>
      </w:pPr>
      <w:r w:rsidRPr="006B7182">
        <w:t>NB. The school has used the DfE non-statutory guidance on school uniform and</w:t>
      </w:r>
      <w:r w:rsidR="006C1775" w:rsidRPr="006B7182">
        <w:t xml:space="preserve"> </w:t>
      </w:r>
      <w:r w:rsidRPr="006B7182">
        <w:t>agrees with the guidance given in the DfE booklet which states:</w:t>
      </w:r>
    </w:p>
    <w:p w14:paraId="21831B3D" w14:textId="77777777" w:rsidR="0082031F" w:rsidRPr="006B7182" w:rsidRDefault="00301612" w:rsidP="00920107">
      <w:pPr>
        <w:pStyle w:val="NoSpacing"/>
        <w:rPr>
          <w:i/>
        </w:rPr>
      </w:pPr>
      <w:r w:rsidRPr="006B7182">
        <w:rPr>
          <w:i/>
        </w:rPr>
        <w:t>‘The school uniform plays a valuable role in contributing to the ethos of a school and</w:t>
      </w:r>
      <w:r w:rsidR="006C1775" w:rsidRPr="006B7182">
        <w:rPr>
          <w:i/>
        </w:rPr>
        <w:t xml:space="preserve"> </w:t>
      </w:r>
      <w:r w:rsidRPr="006B7182">
        <w:rPr>
          <w:i/>
        </w:rPr>
        <w:t>setting an appropriate tone. The Department strongly encourages schools to have a</w:t>
      </w:r>
      <w:r w:rsidR="006C1775" w:rsidRPr="006B7182">
        <w:rPr>
          <w:i/>
        </w:rPr>
        <w:t xml:space="preserve"> </w:t>
      </w:r>
      <w:r w:rsidRPr="006B7182">
        <w:rPr>
          <w:i/>
        </w:rPr>
        <w:t>uniform as it can instil pride; support positive behaviour and discipline; encoura</w:t>
      </w:r>
      <w:r w:rsidR="006C1775" w:rsidRPr="006B7182">
        <w:rPr>
          <w:i/>
        </w:rPr>
        <w:t>g</w:t>
      </w:r>
      <w:r w:rsidRPr="006B7182">
        <w:rPr>
          <w:i/>
        </w:rPr>
        <w:t>e</w:t>
      </w:r>
      <w:r w:rsidR="006C1775" w:rsidRPr="006B7182">
        <w:rPr>
          <w:i/>
        </w:rPr>
        <w:t xml:space="preserve"> </w:t>
      </w:r>
      <w:r w:rsidRPr="006B7182">
        <w:rPr>
          <w:i/>
        </w:rPr>
        <w:t>identity with, and support for, schools ethos; ensure pupils of all races and</w:t>
      </w:r>
      <w:r w:rsidR="006C1775" w:rsidRPr="006B7182">
        <w:rPr>
          <w:i/>
        </w:rPr>
        <w:t xml:space="preserve"> </w:t>
      </w:r>
      <w:r w:rsidRPr="006B7182">
        <w:rPr>
          <w:i/>
        </w:rPr>
        <w:t>backgrounds feel welcome; protect children from social pressures to dress in a</w:t>
      </w:r>
      <w:r w:rsidR="006C1775" w:rsidRPr="006B7182">
        <w:rPr>
          <w:i/>
        </w:rPr>
        <w:t xml:space="preserve"> </w:t>
      </w:r>
      <w:r w:rsidRPr="006B7182">
        <w:rPr>
          <w:i/>
        </w:rPr>
        <w:t>particular way; and nurture cohesion and promote good relations between different</w:t>
      </w:r>
      <w:r w:rsidR="006C1775" w:rsidRPr="006B7182">
        <w:rPr>
          <w:i/>
        </w:rPr>
        <w:t xml:space="preserve"> </w:t>
      </w:r>
      <w:r w:rsidRPr="006B7182">
        <w:rPr>
          <w:i/>
        </w:rPr>
        <w:t>groups of pupils. The Department also encourages schools to have a very clear</w:t>
      </w:r>
      <w:r w:rsidR="006C1775" w:rsidRPr="006B7182">
        <w:rPr>
          <w:i/>
        </w:rPr>
        <w:t xml:space="preserve"> </w:t>
      </w:r>
      <w:r w:rsidRPr="006B7182">
        <w:rPr>
          <w:i/>
        </w:rPr>
        <w:t>position about appearance such as hair colour, style and length and the wearing of</w:t>
      </w:r>
      <w:r w:rsidR="006C1775" w:rsidRPr="006B7182">
        <w:rPr>
          <w:i/>
        </w:rPr>
        <w:t xml:space="preserve"> </w:t>
      </w:r>
      <w:r w:rsidRPr="006B7182">
        <w:rPr>
          <w:i/>
        </w:rPr>
        <w:t>jewellery and make-up.’</w:t>
      </w:r>
    </w:p>
    <w:sectPr w:rsidR="0082031F" w:rsidRPr="006B7182" w:rsidSect="005D4AE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F57B1" w14:textId="77777777" w:rsidR="005D4AE5" w:rsidRDefault="005D4AE5" w:rsidP="00535564">
      <w:pPr>
        <w:spacing w:after="0" w:line="240" w:lineRule="auto"/>
      </w:pPr>
      <w:r>
        <w:separator/>
      </w:r>
    </w:p>
  </w:endnote>
  <w:endnote w:type="continuationSeparator" w:id="0">
    <w:p w14:paraId="6D5629AF" w14:textId="77777777" w:rsidR="005D4AE5" w:rsidRDefault="005D4AE5" w:rsidP="00535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26861719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0AA345E" w14:textId="3628E6F8" w:rsidR="00535564" w:rsidRPr="00535564" w:rsidRDefault="00535564">
            <w:pPr>
              <w:pStyle w:val="Footer"/>
              <w:jc w:val="right"/>
              <w:rPr>
                <w:sz w:val="18"/>
                <w:szCs w:val="18"/>
              </w:rPr>
            </w:pPr>
            <w:r w:rsidRPr="00535564">
              <w:rPr>
                <w:sz w:val="18"/>
                <w:szCs w:val="18"/>
              </w:rPr>
              <w:t xml:space="preserve">Page </w:t>
            </w:r>
            <w:r w:rsidRPr="00535564">
              <w:rPr>
                <w:b/>
                <w:bCs/>
                <w:sz w:val="18"/>
                <w:szCs w:val="18"/>
              </w:rPr>
              <w:fldChar w:fldCharType="begin"/>
            </w:r>
            <w:r w:rsidRPr="00535564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535564">
              <w:rPr>
                <w:b/>
                <w:bCs/>
                <w:sz w:val="18"/>
                <w:szCs w:val="18"/>
              </w:rPr>
              <w:fldChar w:fldCharType="separate"/>
            </w:r>
            <w:r w:rsidRPr="00535564">
              <w:rPr>
                <w:b/>
                <w:bCs/>
                <w:noProof/>
                <w:sz w:val="18"/>
                <w:szCs w:val="18"/>
              </w:rPr>
              <w:t>2</w:t>
            </w:r>
            <w:r w:rsidRPr="00535564">
              <w:rPr>
                <w:b/>
                <w:bCs/>
                <w:sz w:val="18"/>
                <w:szCs w:val="18"/>
              </w:rPr>
              <w:fldChar w:fldCharType="end"/>
            </w:r>
            <w:r w:rsidRPr="00535564">
              <w:rPr>
                <w:sz w:val="18"/>
                <w:szCs w:val="18"/>
              </w:rPr>
              <w:t xml:space="preserve"> of </w:t>
            </w:r>
            <w:r w:rsidRPr="00535564">
              <w:rPr>
                <w:b/>
                <w:bCs/>
                <w:sz w:val="18"/>
                <w:szCs w:val="18"/>
              </w:rPr>
              <w:fldChar w:fldCharType="begin"/>
            </w:r>
            <w:r w:rsidRPr="00535564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535564">
              <w:rPr>
                <w:b/>
                <w:bCs/>
                <w:sz w:val="18"/>
                <w:szCs w:val="18"/>
              </w:rPr>
              <w:fldChar w:fldCharType="separate"/>
            </w:r>
            <w:r w:rsidRPr="00535564">
              <w:rPr>
                <w:b/>
                <w:bCs/>
                <w:noProof/>
                <w:sz w:val="18"/>
                <w:szCs w:val="18"/>
              </w:rPr>
              <w:t>2</w:t>
            </w:r>
            <w:r w:rsidRPr="0053556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26AA60D" w14:textId="77777777" w:rsidR="00535564" w:rsidRDefault="00535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0C06D" w14:textId="77777777" w:rsidR="005D4AE5" w:rsidRDefault="005D4AE5" w:rsidP="00535564">
      <w:pPr>
        <w:spacing w:after="0" w:line="240" w:lineRule="auto"/>
      </w:pPr>
      <w:r>
        <w:separator/>
      </w:r>
    </w:p>
  </w:footnote>
  <w:footnote w:type="continuationSeparator" w:id="0">
    <w:p w14:paraId="5BA61898" w14:textId="77777777" w:rsidR="005D4AE5" w:rsidRDefault="005D4AE5" w:rsidP="00535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0A57" w14:textId="2B50CE09" w:rsidR="00535564" w:rsidRDefault="00A571D3" w:rsidP="00A571D3">
    <w:pPr>
      <w:pStyle w:val="Header"/>
      <w:jc w:val="right"/>
    </w:pPr>
    <w:r>
      <w:rPr>
        <w:noProof/>
      </w:rPr>
      <w:drawing>
        <wp:inline distT="0" distB="0" distL="0" distR="0" wp14:anchorId="7507CF25" wp14:editId="03400A29">
          <wp:extent cx="1798320" cy="810895"/>
          <wp:effectExtent l="0" t="0" r="0" b="8255"/>
          <wp:docPr id="12269377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687ED0" w14:textId="13E5F071" w:rsidR="00535564" w:rsidRDefault="00A571D3">
    <w:pPr>
      <w:pStyle w:val="Header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0781"/>
    <w:multiLevelType w:val="hybridMultilevel"/>
    <w:tmpl w:val="30489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6764"/>
    <w:multiLevelType w:val="hybridMultilevel"/>
    <w:tmpl w:val="828CB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A5FC3"/>
    <w:multiLevelType w:val="hybridMultilevel"/>
    <w:tmpl w:val="ED8CC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12883"/>
    <w:multiLevelType w:val="hybridMultilevel"/>
    <w:tmpl w:val="AC54A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54135"/>
    <w:multiLevelType w:val="hybridMultilevel"/>
    <w:tmpl w:val="C2548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E58AD"/>
    <w:multiLevelType w:val="hybridMultilevel"/>
    <w:tmpl w:val="6616E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E4E05"/>
    <w:multiLevelType w:val="hybridMultilevel"/>
    <w:tmpl w:val="7352A66E"/>
    <w:lvl w:ilvl="0" w:tplc="7DC0BE7E">
      <w:numFmt w:val="bullet"/>
      <w:lvlText w:val=""/>
      <w:lvlJc w:val="left"/>
      <w:pPr>
        <w:ind w:left="540" w:hanging="180"/>
      </w:pPr>
      <w:rPr>
        <w:rFonts w:asciiTheme="minorHAnsi" w:eastAsiaTheme="minorHAnsi" w:hAnsiTheme="minorHAns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307777">
    <w:abstractNumId w:val="0"/>
  </w:num>
  <w:num w:numId="2" w16cid:durableId="1984504476">
    <w:abstractNumId w:val="6"/>
  </w:num>
  <w:num w:numId="3" w16cid:durableId="252201990">
    <w:abstractNumId w:val="2"/>
  </w:num>
  <w:num w:numId="4" w16cid:durableId="8676462">
    <w:abstractNumId w:val="3"/>
  </w:num>
  <w:num w:numId="5" w16cid:durableId="1551184032">
    <w:abstractNumId w:val="4"/>
  </w:num>
  <w:num w:numId="6" w16cid:durableId="1649282729">
    <w:abstractNumId w:val="1"/>
  </w:num>
  <w:num w:numId="7" w16cid:durableId="532036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612"/>
    <w:rsid w:val="00107876"/>
    <w:rsid w:val="002973A3"/>
    <w:rsid w:val="002D667E"/>
    <w:rsid w:val="00301612"/>
    <w:rsid w:val="00361DA1"/>
    <w:rsid w:val="00535564"/>
    <w:rsid w:val="005D4AE5"/>
    <w:rsid w:val="006B7182"/>
    <w:rsid w:val="006C1775"/>
    <w:rsid w:val="007545B0"/>
    <w:rsid w:val="0082031F"/>
    <w:rsid w:val="008936EC"/>
    <w:rsid w:val="00920107"/>
    <w:rsid w:val="009924B2"/>
    <w:rsid w:val="00A571D3"/>
    <w:rsid w:val="00A92D7A"/>
    <w:rsid w:val="00C1499F"/>
    <w:rsid w:val="00D8371A"/>
    <w:rsid w:val="00EB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7395A"/>
  <w15:chartTrackingRefBased/>
  <w15:docId w15:val="{AC79915D-EFA6-401B-9597-6774729F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1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4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9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5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564"/>
  </w:style>
  <w:style w:type="paragraph" w:styleId="Footer">
    <w:name w:val="footer"/>
    <w:basedOn w:val="Normal"/>
    <w:link w:val="FooterChar"/>
    <w:uiPriority w:val="99"/>
    <w:unhideWhenUsed/>
    <w:rsid w:val="00535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564"/>
  </w:style>
  <w:style w:type="table" w:styleId="TableGrid">
    <w:name w:val="Table Grid"/>
    <w:basedOn w:val="TableNormal"/>
    <w:uiPriority w:val="39"/>
    <w:rsid w:val="002D667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00C2FCD81BB4A8481BA135FDE65C9" ma:contentTypeVersion="18" ma:contentTypeDescription="Create a new document." ma:contentTypeScope="" ma:versionID="275837e1f077e62c62ccebb537327d8a">
  <xsd:schema xmlns:xsd="http://www.w3.org/2001/XMLSchema" xmlns:xs="http://www.w3.org/2001/XMLSchema" xmlns:p="http://schemas.microsoft.com/office/2006/metadata/properties" xmlns:ns2="53f58f58-0500-4eca-bfef-ff32bdca8f2b" xmlns:ns3="4469f3f6-a95a-41f2-964e-c48a77529f6f" targetNamespace="http://schemas.microsoft.com/office/2006/metadata/properties" ma:root="true" ma:fieldsID="7731b63bab47152c1296d999fb5f0625" ns2:_="" ns3:_="">
    <xsd:import namespace="53f58f58-0500-4eca-bfef-ff32bdca8f2b"/>
    <xsd:import namespace="4469f3f6-a95a-41f2-964e-c48a77529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58f58-0500-4eca-bfef-ff32bdca8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d2256d-78ce-405a-a19d-fb6f6e7c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9f3f6-a95a-41f2-964e-c48a77529f6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6e4d6-e86e-4dd5-a0ea-2c7680cdf12f}" ma:internalName="TaxCatchAll" ma:showField="CatchAllData" ma:web="4469f3f6-a95a-41f2-964e-c48a77529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f58f58-0500-4eca-bfef-ff32bdca8f2b">
      <Terms xmlns="http://schemas.microsoft.com/office/infopath/2007/PartnerControls"/>
    </lcf76f155ced4ddcb4097134ff3c332f>
    <TaxCatchAll xmlns="4469f3f6-a95a-41f2-964e-c48a77529f6f" xsi:nil="true"/>
  </documentManagement>
</p:properties>
</file>

<file path=customXml/itemProps1.xml><?xml version="1.0" encoding="utf-8"?>
<ds:datastoreItem xmlns:ds="http://schemas.openxmlformats.org/officeDocument/2006/customXml" ds:itemID="{943D87DE-6F12-487F-8094-B5ADD4DD878B}"/>
</file>

<file path=customXml/itemProps2.xml><?xml version="1.0" encoding="utf-8"?>
<ds:datastoreItem xmlns:ds="http://schemas.openxmlformats.org/officeDocument/2006/customXml" ds:itemID="{DDA2FEA9-9C3F-4A47-ACC4-BA3B7176BA47}"/>
</file>

<file path=customXml/itemProps3.xml><?xml version="1.0" encoding="utf-8"?>
<ds:datastoreItem xmlns:ds="http://schemas.openxmlformats.org/officeDocument/2006/customXml" ds:itemID="{D8170D65-B748-4B60-AFB7-6DCFE82E46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Wavell School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Cave</dc:creator>
  <cp:keywords/>
  <dc:description/>
  <cp:lastModifiedBy>Yvonne Morrisroe</cp:lastModifiedBy>
  <cp:revision>3</cp:revision>
  <cp:lastPrinted>2024-05-09T14:00:00Z</cp:lastPrinted>
  <dcterms:created xsi:type="dcterms:W3CDTF">2024-05-09T14:00:00Z</dcterms:created>
  <dcterms:modified xsi:type="dcterms:W3CDTF">2024-05-09T14:00:00Z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0x010100CE400C2FCD81BB4A8481BA135FDE65C9</vt:lpwstr>
  </property>
</Properties>
</file>